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media/image1.png" ContentType="image/png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pBdr>
          <w:top w:val="double" w:sz="2" w:space="1" w:color="000001"/>
          <w:left w:val="double" w:sz="2" w:space="4" w:color="000001"/>
          <w:bottom w:val="double" w:sz="2" w:space="1" w:color="000001"/>
          <w:right w:val="double" w:sz="2" w:space="4" w:color="000001"/>
        </w:pBdr>
        <w:jc w:val="both"/>
        <w:rPr>
          <w:color w:val="00000A"/>
        </w:rPr>
      </w:pPr>
      <w:bookmarkStart w:id="0" w:name="_GoBack"/>
      <w:bookmarkStart w:id="1" w:name="_GoBack"/>
      <w:bookmarkEnd w:id="1"/>
      <w:r>
        <w:rPr>
          <w:color w:val="00000A"/>
        </w:rPr>
      </w:r>
    </w:p>
    <w:p>
      <w:pPr>
        <w:pStyle w:val="Normal"/>
        <w:pBdr>
          <w:top w:val="double" w:sz="2" w:space="1" w:color="000001"/>
          <w:left w:val="double" w:sz="2" w:space="4" w:color="000001"/>
          <w:bottom w:val="double" w:sz="2" w:space="1" w:color="000001"/>
          <w:right w:val="double" w:sz="2" w:space="4" w:color="000001"/>
        </w:pBdr>
        <w:jc w:val="center"/>
        <w:rPr/>
      </w:pPr>
      <w:r>
        <w:rPr/>
        <w:drawing>
          <wp:inline distT="0" distB="0" distL="0" distR="0">
            <wp:extent cx="1857375" cy="1857375"/>
            <wp:effectExtent l="0" t="0" r="0" b="0"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pBdr>
          <w:top w:val="double" w:sz="2" w:space="1" w:color="000001"/>
          <w:left w:val="double" w:sz="2" w:space="4" w:color="000001"/>
          <w:bottom w:val="double" w:sz="2" w:space="1" w:color="000001"/>
          <w:right w:val="double" w:sz="2" w:space="4" w:color="000001"/>
        </w:pBdr>
        <w:jc w:val="both"/>
        <w:rPr>
          <w:color w:val="00000A"/>
        </w:rPr>
      </w:pPr>
      <w:r>
        <w:rPr>
          <w:color w:val="00000A"/>
        </w:rPr>
      </w:r>
    </w:p>
    <w:p>
      <w:pPr>
        <w:pStyle w:val="Normal"/>
        <w:pBdr>
          <w:top w:val="double" w:sz="2" w:space="1" w:color="000001"/>
          <w:left w:val="double" w:sz="2" w:space="4" w:color="000001"/>
          <w:bottom w:val="double" w:sz="2" w:space="1" w:color="000001"/>
          <w:right w:val="double" w:sz="2" w:space="4" w:color="000001"/>
        </w:pBdr>
        <w:jc w:val="both"/>
        <w:rPr>
          <w:color w:val="00000A"/>
        </w:rPr>
      </w:pPr>
      <w:r>
        <w:rPr>
          <w:color w:val="00000A"/>
        </w:rPr>
      </w:r>
    </w:p>
    <w:p>
      <w:pPr>
        <w:pStyle w:val="Normal"/>
        <w:pBdr>
          <w:top w:val="double" w:sz="2" w:space="1" w:color="000001"/>
          <w:left w:val="double" w:sz="2" w:space="4" w:color="000001"/>
          <w:bottom w:val="double" w:sz="2" w:space="1" w:color="000001"/>
          <w:right w:val="double" w:sz="2" w:space="4" w:color="000001"/>
        </w:pBdr>
        <w:jc w:val="both"/>
        <w:rPr>
          <w:color w:val="00000A"/>
        </w:rPr>
      </w:pPr>
      <w:r>
        <w:rPr>
          <w:color w:val="00000A"/>
        </w:rPr>
      </w:r>
    </w:p>
    <w:p>
      <w:pPr>
        <w:pStyle w:val="Normal"/>
        <w:pBdr>
          <w:top w:val="double" w:sz="2" w:space="1" w:color="000001"/>
          <w:left w:val="double" w:sz="2" w:space="4" w:color="000001"/>
          <w:bottom w:val="double" w:sz="2" w:space="1" w:color="000001"/>
          <w:right w:val="double" w:sz="2" w:space="4" w:color="000001"/>
        </w:pBdr>
        <w:jc w:val="both"/>
        <w:rPr>
          <w:iCs/>
          <w:color w:val="00000A"/>
        </w:rPr>
      </w:pPr>
      <w:r>
        <w:rPr>
          <w:iCs/>
          <w:color w:val="00000A"/>
        </w:rPr>
      </w:r>
    </w:p>
    <w:p>
      <w:pPr>
        <w:pStyle w:val="Normal"/>
        <w:pBdr>
          <w:top w:val="double" w:sz="2" w:space="1" w:color="000001"/>
          <w:left w:val="double" w:sz="2" w:space="4" w:color="000001"/>
          <w:bottom w:val="double" w:sz="2" w:space="1" w:color="000001"/>
          <w:right w:val="double" w:sz="2" w:space="4" w:color="000001"/>
        </w:pBdr>
        <w:jc w:val="both"/>
        <w:rPr>
          <w:iCs/>
          <w:color w:val="00000A"/>
        </w:rPr>
      </w:pPr>
      <w:r>
        <w:rPr>
          <w:iCs/>
          <w:color w:val="00000A"/>
        </w:rPr>
      </w:r>
    </w:p>
    <w:p>
      <w:pPr>
        <w:pStyle w:val="Normal"/>
        <w:pBdr>
          <w:top w:val="double" w:sz="2" w:space="1" w:color="000001"/>
          <w:left w:val="double" w:sz="2" w:space="4" w:color="000001"/>
          <w:bottom w:val="double" w:sz="2" w:space="1" w:color="000001"/>
          <w:right w:val="double" w:sz="2" w:space="4" w:color="000001"/>
        </w:pBdr>
        <w:jc w:val="both"/>
        <w:rPr>
          <w:b/>
          <w:b/>
        </w:rPr>
      </w:pPr>
      <w:r>
        <w:rPr>
          <w:rFonts w:eastAsia="Batang;바탕"/>
          <w:b/>
          <w:iCs/>
          <w:color w:val="00000A"/>
          <w:sz w:val="44"/>
        </w:rPr>
        <w:t>UNIVERSIDAD</w:t>
      </w:r>
      <w:r>
        <w:rPr>
          <w:b/>
          <w:iCs/>
          <w:color w:val="00000A"/>
          <w:sz w:val="44"/>
        </w:rPr>
        <w:t xml:space="preserve"> DE BUENOS AIRES</w:t>
      </w:r>
    </w:p>
    <w:p>
      <w:pPr>
        <w:pStyle w:val="Normal"/>
        <w:pBdr>
          <w:top w:val="double" w:sz="2" w:space="1" w:color="000001"/>
          <w:left w:val="double" w:sz="2" w:space="4" w:color="000001"/>
          <w:bottom w:val="double" w:sz="2" w:space="1" w:color="000001"/>
          <w:right w:val="double" w:sz="2" w:space="4" w:color="000001"/>
        </w:pBdr>
        <w:jc w:val="both"/>
        <w:rPr>
          <w:color w:val="00000A"/>
        </w:rPr>
      </w:pPr>
      <w:r>
        <w:rPr>
          <w:rFonts w:eastAsia="Batang;바탕"/>
          <w:b/>
          <w:iCs/>
          <w:color w:val="00000A"/>
          <w:sz w:val="44"/>
        </w:rPr>
        <w:t>FACULTAD</w:t>
      </w:r>
      <w:r>
        <w:rPr>
          <w:b/>
          <w:iCs/>
          <w:color w:val="00000A"/>
          <w:sz w:val="44"/>
        </w:rPr>
        <w:t xml:space="preserve"> DE FILOSOFÍA Y LETRAS</w:t>
      </w:r>
    </w:p>
    <w:p>
      <w:pPr>
        <w:pStyle w:val="Normal"/>
        <w:pBdr>
          <w:top w:val="double" w:sz="2" w:space="1" w:color="000001"/>
          <w:left w:val="double" w:sz="2" w:space="4" w:color="000001"/>
          <w:bottom w:val="double" w:sz="2" w:space="1" w:color="000001"/>
          <w:right w:val="double" w:sz="2" w:space="4" w:color="000001"/>
        </w:pBdr>
        <w:jc w:val="both"/>
        <w:rPr>
          <w:b/>
          <w:b/>
          <w:color w:val="00000A"/>
          <w:u w:val="single"/>
        </w:rPr>
      </w:pPr>
      <w:r>
        <w:rPr>
          <w:b/>
          <w:color w:val="00000A"/>
          <w:u w:val="single"/>
        </w:rPr>
      </w:r>
    </w:p>
    <w:p>
      <w:pPr>
        <w:pStyle w:val="Normal"/>
        <w:pBdr>
          <w:top w:val="double" w:sz="2" w:space="1" w:color="000001"/>
          <w:left w:val="double" w:sz="2" w:space="4" w:color="000001"/>
          <w:bottom w:val="double" w:sz="2" w:space="1" w:color="000001"/>
          <w:right w:val="double" w:sz="2" w:space="4" w:color="000001"/>
        </w:pBdr>
        <w:jc w:val="both"/>
        <w:rPr>
          <w:color w:val="00000A"/>
          <w:u w:val="single"/>
        </w:rPr>
      </w:pPr>
      <w:r>
        <w:rPr>
          <w:color w:val="00000A"/>
          <w:u w:val="single"/>
        </w:rPr>
      </w:r>
    </w:p>
    <w:p>
      <w:pPr>
        <w:pStyle w:val="Normal"/>
        <w:pBdr>
          <w:top w:val="double" w:sz="2" w:space="1" w:color="000001"/>
          <w:left w:val="double" w:sz="2" w:space="4" w:color="000001"/>
          <w:bottom w:val="double" w:sz="2" w:space="1" w:color="000001"/>
          <w:right w:val="double" w:sz="2" w:space="4" w:color="000001"/>
        </w:pBdr>
        <w:jc w:val="both"/>
        <w:rPr>
          <w:color w:val="00000A"/>
          <w:u w:val="single"/>
        </w:rPr>
      </w:pPr>
      <w:r>
        <w:rPr>
          <w:color w:val="00000A"/>
          <w:u w:val="single"/>
        </w:rPr>
      </w:r>
    </w:p>
    <w:p>
      <w:pPr>
        <w:pStyle w:val="Normal"/>
        <w:pBdr>
          <w:top w:val="double" w:sz="2" w:space="1" w:color="000001"/>
          <w:left w:val="double" w:sz="2" w:space="4" w:color="000001"/>
          <w:bottom w:val="double" w:sz="2" w:space="1" w:color="000001"/>
          <w:right w:val="double" w:sz="2" w:space="4" w:color="000001"/>
        </w:pBdr>
        <w:jc w:val="both"/>
        <w:rPr>
          <w:color w:val="00000A"/>
          <w:sz w:val="32"/>
          <w:szCs w:val="32"/>
          <w:u w:val="single"/>
        </w:rPr>
      </w:pPr>
      <w:r>
        <w:rPr>
          <w:color w:val="00000A"/>
          <w:sz w:val="32"/>
          <w:szCs w:val="32"/>
          <w:u w:val="single"/>
        </w:rPr>
      </w:r>
    </w:p>
    <w:p>
      <w:pPr>
        <w:pStyle w:val="Normal"/>
        <w:pBdr>
          <w:top w:val="double" w:sz="2" w:space="1" w:color="000001"/>
          <w:left w:val="double" w:sz="2" w:space="4" w:color="000001"/>
          <w:bottom w:val="double" w:sz="2" w:space="1" w:color="000001"/>
          <w:right w:val="double" w:sz="2" w:space="4" w:color="000001"/>
        </w:pBdr>
        <w:jc w:val="both"/>
        <w:rPr>
          <w:color w:val="00000A"/>
        </w:rPr>
      </w:pPr>
      <w:r>
        <w:rPr>
          <w:rFonts w:eastAsia="Batang;바탕"/>
          <w:b/>
          <w:iCs/>
          <w:color w:val="00000A"/>
          <w:sz w:val="32"/>
          <w:szCs w:val="32"/>
        </w:rPr>
        <w:t>DEPARTAMENTO:</w:t>
      </w:r>
      <w:r>
        <w:rPr>
          <w:b/>
          <w:iCs/>
          <w:color w:val="00000A"/>
          <w:sz w:val="32"/>
          <w:szCs w:val="32"/>
        </w:rPr>
        <w:t xml:space="preserve"> </w:t>
      </w:r>
      <w:r>
        <w:rPr>
          <w:bCs/>
          <w:iCs/>
          <w:sz w:val="32"/>
          <w:szCs w:val="32"/>
        </w:rPr>
        <w:t>LENGUAS Y LITERATURAS CLÁSICAS</w:t>
      </w:r>
    </w:p>
    <w:p>
      <w:pPr>
        <w:pStyle w:val="Normal"/>
        <w:pBdr>
          <w:top w:val="double" w:sz="2" w:space="1" w:color="000001"/>
          <w:left w:val="double" w:sz="2" w:space="4" w:color="000001"/>
          <w:bottom w:val="double" w:sz="2" w:space="1" w:color="000001"/>
          <w:right w:val="double" w:sz="2" w:space="4" w:color="000001"/>
        </w:pBdr>
        <w:jc w:val="both"/>
        <w:rPr>
          <w:rFonts w:eastAsia="Batang;바탕"/>
          <w:iCs/>
          <w:color w:val="00000A"/>
          <w:sz w:val="32"/>
          <w:szCs w:val="32"/>
        </w:rPr>
      </w:pPr>
      <w:r>
        <w:rPr>
          <w:rFonts w:eastAsia="Batang;바탕"/>
          <w:iCs/>
          <w:color w:val="00000A"/>
          <w:sz w:val="32"/>
          <w:szCs w:val="32"/>
        </w:rPr>
      </w:r>
    </w:p>
    <w:p>
      <w:pPr>
        <w:pStyle w:val="Normal"/>
        <w:pBdr>
          <w:top w:val="double" w:sz="2" w:space="1" w:color="000001"/>
          <w:left w:val="double" w:sz="2" w:space="4" w:color="000001"/>
          <w:bottom w:val="double" w:sz="2" w:space="1" w:color="000001"/>
          <w:right w:val="double" w:sz="2" w:space="4" w:color="000001"/>
        </w:pBdr>
        <w:jc w:val="both"/>
        <w:rPr>
          <w:color w:val="00000A"/>
        </w:rPr>
      </w:pPr>
      <w:r>
        <w:rPr>
          <w:rFonts w:eastAsia="Batang;바탕"/>
          <w:b/>
          <w:iCs/>
          <w:color w:val="00000A"/>
          <w:sz w:val="32"/>
          <w:szCs w:val="32"/>
        </w:rPr>
        <w:t>MATERIA:</w:t>
      </w:r>
      <w:r>
        <w:rPr>
          <w:b/>
          <w:iCs/>
          <w:color w:val="00000A"/>
          <w:sz w:val="32"/>
          <w:szCs w:val="32"/>
        </w:rPr>
        <w:t xml:space="preserve"> </w:t>
      </w:r>
      <w:r>
        <w:rPr>
          <w:bCs/>
          <w:iCs/>
          <w:color w:val="00000A"/>
          <w:sz w:val="32"/>
          <w:szCs w:val="32"/>
        </w:rPr>
        <w:t>LITERATURA GRIEGA ANTIGUA</w:t>
      </w:r>
    </w:p>
    <w:p>
      <w:pPr>
        <w:pStyle w:val="Normal"/>
        <w:pBdr>
          <w:top w:val="double" w:sz="2" w:space="1" w:color="000001"/>
          <w:left w:val="double" w:sz="2" w:space="4" w:color="000001"/>
          <w:bottom w:val="double" w:sz="2" w:space="1" w:color="000001"/>
          <w:right w:val="double" w:sz="2" w:space="4" w:color="000001"/>
        </w:pBdr>
        <w:jc w:val="both"/>
        <w:rPr>
          <w:iCs/>
          <w:color w:val="00000A"/>
          <w:sz w:val="32"/>
          <w:szCs w:val="32"/>
        </w:rPr>
      </w:pPr>
      <w:r>
        <w:rPr>
          <w:iCs/>
          <w:color w:val="00000A"/>
          <w:sz w:val="32"/>
          <w:szCs w:val="32"/>
        </w:rPr>
      </w:r>
    </w:p>
    <w:p>
      <w:pPr>
        <w:pStyle w:val="Normal"/>
        <w:pBdr>
          <w:top w:val="double" w:sz="2" w:space="1" w:color="000001"/>
          <w:left w:val="double" w:sz="2" w:space="4" w:color="000001"/>
          <w:bottom w:val="double" w:sz="2" w:space="1" w:color="000001"/>
          <w:right w:val="double" w:sz="2" w:space="4" w:color="000001"/>
        </w:pBdr>
        <w:jc w:val="both"/>
        <w:rPr>
          <w:color w:val="00000A"/>
        </w:rPr>
      </w:pPr>
      <w:r>
        <w:rPr>
          <w:rFonts w:eastAsia="Batang;바탕"/>
          <w:b/>
          <w:iCs/>
          <w:color w:val="00000A"/>
          <w:sz w:val="32"/>
          <w:szCs w:val="32"/>
        </w:rPr>
        <w:t xml:space="preserve">MODALIDAD DE PROMOCIÓN: </w:t>
      </w:r>
      <w:r>
        <w:rPr>
          <w:rFonts w:eastAsia="Batang;바탕"/>
          <w:iCs/>
          <w:color w:val="00000A"/>
          <w:sz w:val="32"/>
          <w:szCs w:val="32"/>
        </w:rPr>
        <w:t>EF</w:t>
      </w:r>
    </w:p>
    <w:p>
      <w:pPr>
        <w:pStyle w:val="Normal"/>
        <w:pBdr>
          <w:top w:val="double" w:sz="2" w:space="1" w:color="000001"/>
          <w:left w:val="double" w:sz="2" w:space="4" w:color="000001"/>
          <w:bottom w:val="double" w:sz="2" w:space="1" w:color="000001"/>
          <w:right w:val="double" w:sz="2" w:space="4" w:color="000001"/>
        </w:pBdr>
        <w:jc w:val="both"/>
        <w:rPr>
          <w:rFonts w:eastAsia="Batang;바탕"/>
          <w:iCs/>
          <w:color w:val="00000A"/>
          <w:sz w:val="32"/>
          <w:szCs w:val="32"/>
        </w:rPr>
      </w:pPr>
      <w:r>
        <w:rPr>
          <w:rFonts w:eastAsia="Batang;바탕"/>
          <w:iCs/>
          <w:color w:val="00000A"/>
          <w:sz w:val="32"/>
          <w:szCs w:val="32"/>
        </w:rPr>
      </w:r>
    </w:p>
    <w:p>
      <w:pPr>
        <w:pStyle w:val="Normal"/>
        <w:pBdr>
          <w:top w:val="double" w:sz="2" w:space="1" w:color="000001"/>
          <w:left w:val="double" w:sz="2" w:space="4" w:color="000001"/>
          <w:bottom w:val="double" w:sz="2" w:space="1" w:color="000001"/>
          <w:right w:val="double" w:sz="2" w:space="4" w:color="000001"/>
        </w:pBdr>
        <w:jc w:val="both"/>
        <w:rPr>
          <w:b/>
          <w:b/>
          <w:color w:val="00000A"/>
        </w:rPr>
      </w:pPr>
      <w:r>
        <w:rPr>
          <w:rFonts w:eastAsia="Batang;바탕"/>
          <w:b/>
          <w:iCs/>
          <w:color w:val="00000A"/>
          <w:sz w:val="32"/>
          <w:szCs w:val="32"/>
        </w:rPr>
        <w:t>PROFESOR/A:</w:t>
      </w:r>
      <w:r>
        <w:rPr>
          <w:b/>
          <w:iCs/>
          <w:color w:val="00000A"/>
          <w:sz w:val="32"/>
          <w:szCs w:val="32"/>
        </w:rPr>
        <w:t xml:space="preserve"> </w:t>
      </w:r>
      <w:r>
        <w:rPr>
          <w:bCs/>
          <w:iCs/>
          <w:sz w:val="32"/>
          <w:szCs w:val="32"/>
        </w:rPr>
        <w:t>TORRES, DANIEL ALEJANDRO</w:t>
      </w:r>
    </w:p>
    <w:p>
      <w:pPr>
        <w:pStyle w:val="Normal"/>
        <w:pBdr>
          <w:top w:val="double" w:sz="2" w:space="1" w:color="000001"/>
          <w:left w:val="double" w:sz="2" w:space="4" w:color="000001"/>
          <w:bottom w:val="double" w:sz="2" w:space="1" w:color="000001"/>
          <w:right w:val="double" w:sz="2" w:space="4" w:color="000001"/>
        </w:pBdr>
        <w:jc w:val="both"/>
        <w:rPr>
          <w:rFonts w:eastAsia="Batang;바탕"/>
          <w:iCs/>
          <w:color w:val="00000A"/>
          <w:sz w:val="32"/>
          <w:szCs w:val="32"/>
        </w:rPr>
      </w:pPr>
      <w:r>
        <w:rPr>
          <w:rFonts w:eastAsia="Batang;바탕"/>
          <w:iCs/>
          <w:color w:val="00000A"/>
          <w:sz w:val="32"/>
          <w:szCs w:val="32"/>
        </w:rPr>
      </w:r>
    </w:p>
    <w:p>
      <w:pPr>
        <w:pStyle w:val="Normal"/>
        <w:pBdr>
          <w:top w:val="double" w:sz="2" w:space="1" w:color="000001"/>
          <w:left w:val="double" w:sz="2" w:space="4" w:color="000001"/>
          <w:bottom w:val="double" w:sz="2" w:space="1" w:color="000001"/>
          <w:right w:val="double" w:sz="2" w:space="4" w:color="000001"/>
        </w:pBdr>
        <w:jc w:val="both"/>
        <w:rPr>
          <w:color w:val="00000A"/>
        </w:rPr>
      </w:pPr>
      <w:r>
        <w:rPr>
          <w:rFonts w:eastAsia="Batang;바탕"/>
          <w:b/>
          <w:iCs/>
          <w:color w:val="00000A"/>
          <w:sz w:val="32"/>
          <w:szCs w:val="32"/>
        </w:rPr>
        <w:t>CUATRIMESTRE:</w:t>
      </w:r>
      <w:r>
        <w:rPr>
          <w:iCs/>
          <w:color w:val="00000A"/>
          <w:sz w:val="32"/>
          <w:szCs w:val="32"/>
        </w:rPr>
        <w:t xml:space="preserve"> BIMESTRE DE VERANO</w:t>
      </w:r>
    </w:p>
    <w:p>
      <w:pPr>
        <w:pStyle w:val="Normal"/>
        <w:pBdr>
          <w:top w:val="double" w:sz="2" w:space="1" w:color="000001"/>
          <w:left w:val="double" w:sz="2" w:space="4" w:color="000001"/>
          <w:bottom w:val="double" w:sz="2" w:space="1" w:color="000001"/>
          <w:right w:val="double" w:sz="2" w:space="4" w:color="000001"/>
        </w:pBdr>
        <w:jc w:val="both"/>
        <w:rPr>
          <w:rFonts w:eastAsia="Batang;바탕"/>
          <w:iCs/>
          <w:color w:val="00000A"/>
          <w:sz w:val="32"/>
          <w:szCs w:val="32"/>
        </w:rPr>
      </w:pPr>
      <w:r>
        <w:rPr>
          <w:rFonts w:eastAsia="Batang;바탕"/>
          <w:iCs/>
          <w:color w:val="00000A"/>
          <w:sz w:val="32"/>
          <w:szCs w:val="32"/>
        </w:rPr>
      </w:r>
    </w:p>
    <w:p>
      <w:pPr>
        <w:pStyle w:val="Normal"/>
        <w:pBdr>
          <w:top w:val="double" w:sz="2" w:space="1" w:color="000001"/>
          <w:left w:val="double" w:sz="2" w:space="4" w:color="000001"/>
          <w:bottom w:val="double" w:sz="2" w:space="1" w:color="000001"/>
          <w:right w:val="double" w:sz="2" w:space="4" w:color="000001"/>
        </w:pBdr>
        <w:jc w:val="both"/>
        <w:rPr>
          <w:color w:val="00000A"/>
        </w:rPr>
      </w:pPr>
      <w:r>
        <w:rPr>
          <w:rFonts w:eastAsia="Batang;바탕"/>
          <w:b/>
          <w:iCs/>
          <w:color w:val="00000A"/>
          <w:sz w:val="32"/>
          <w:szCs w:val="32"/>
        </w:rPr>
        <w:t>AÑO:</w:t>
      </w:r>
      <w:r>
        <w:rPr>
          <w:b/>
          <w:iCs/>
          <w:color w:val="00000A"/>
          <w:sz w:val="32"/>
          <w:szCs w:val="32"/>
        </w:rPr>
        <w:t xml:space="preserve"> </w:t>
      </w:r>
      <w:r>
        <w:rPr>
          <w:iCs/>
          <w:color w:val="00000A"/>
          <w:sz w:val="32"/>
          <w:szCs w:val="32"/>
        </w:rPr>
        <w:t>2020</w:t>
      </w:r>
    </w:p>
    <w:p>
      <w:pPr>
        <w:pStyle w:val="Normal"/>
        <w:pBdr>
          <w:top w:val="double" w:sz="2" w:space="1" w:color="000001"/>
          <w:left w:val="double" w:sz="2" w:space="4" w:color="000001"/>
          <w:bottom w:val="double" w:sz="2" w:space="1" w:color="000001"/>
          <w:right w:val="double" w:sz="2" w:space="4" w:color="000001"/>
        </w:pBdr>
        <w:jc w:val="both"/>
        <w:rPr>
          <w:rFonts w:eastAsia="Batang;바탕"/>
          <w:iCs/>
          <w:color w:val="00000A"/>
          <w:sz w:val="32"/>
          <w:szCs w:val="32"/>
        </w:rPr>
      </w:pPr>
      <w:r>
        <w:rPr>
          <w:rFonts w:eastAsia="Batang;바탕"/>
          <w:iCs/>
          <w:color w:val="00000A"/>
          <w:sz w:val="32"/>
          <w:szCs w:val="32"/>
        </w:rPr>
      </w:r>
    </w:p>
    <w:p>
      <w:pPr>
        <w:sectPr>
          <w:footerReference w:type="default" r:id="rId3"/>
          <w:type w:val="nextPage"/>
          <w:pgSz w:w="12240" w:h="15840"/>
          <w:pgMar w:left="2268" w:right="1134" w:header="0" w:top="1134" w:footer="1417" w:bottom="1474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pBdr>
          <w:top w:val="double" w:sz="2" w:space="1" w:color="000001"/>
          <w:left w:val="double" w:sz="2" w:space="4" w:color="000001"/>
          <w:bottom w:val="double" w:sz="2" w:space="1" w:color="000001"/>
          <w:right w:val="double" w:sz="2" w:space="4" w:color="000001"/>
        </w:pBdr>
        <w:jc w:val="both"/>
        <w:rPr/>
      </w:pPr>
      <w:r>
        <w:rPr>
          <w:rFonts w:eastAsia="Batang;바탕"/>
          <w:b/>
          <w:iCs/>
          <w:color w:val="00000A"/>
          <w:sz w:val="32"/>
          <w:szCs w:val="32"/>
        </w:rPr>
        <w:t>CÓDIGO Nº</w:t>
      </w:r>
      <w:r>
        <w:rPr>
          <w:b/>
          <w:iCs/>
          <w:color w:val="00000A"/>
          <w:sz w:val="32"/>
          <w:szCs w:val="32"/>
        </w:rPr>
        <w:t xml:space="preserve">: </w:t>
      </w:r>
    </w:p>
    <w:p>
      <w:pPr>
        <w:pStyle w:val="Normal"/>
        <w:jc w:val="both"/>
        <w:rPr>
          <w:b/>
          <w:b/>
        </w:rPr>
      </w:pPr>
      <w:r>
        <w:rPr>
          <w:b/>
          <w:color w:val="00000A"/>
        </w:rPr>
        <w:t>UNIVERSIDAD DE BUENOS AIRES</w:t>
      </w:r>
    </w:p>
    <w:p>
      <w:pPr>
        <w:pStyle w:val="Normal"/>
        <w:jc w:val="both"/>
        <w:rPr>
          <w:color w:val="00000A"/>
        </w:rPr>
      </w:pPr>
      <w:r>
        <w:rPr>
          <w:b/>
          <w:color w:val="00000A"/>
        </w:rPr>
        <w:t>FACULTAD DE FILOSOFÍA Y LETRAS</w:t>
      </w:r>
    </w:p>
    <w:p>
      <w:pPr>
        <w:pStyle w:val="Normal"/>
        <w:jc w:val="both"/>
        <w:rPr>
          <w:color w:val="00000A"/>
        </w:rPr>
      </w:pPr>
      <w:r>
        <w:rPr>
          <w:b/>
          <w:color w:val="00000A"/>
        </w:rPr>
        <w:t>DEPARTAMENTO DE LENGUAS Y LITERATURAS CLÁSICAS</w:t>
      </w:r>
    </w:p>
    <w:p>
      <w:pPr>
        <w:pStyle w:val="Normal"/>
        <w:jc w:val="both"/>
        <w:rPr>
          <w:color w:val="00000A"/>
        </w:rPr>
      </w:pPr>
      <w:r>
        <w:rPr>
          <w:b/>
          <w:color w:val="00000A"/>
        </w:rPr>
        <w:t xml:space="preserve">MATERIA: </w:t>
      </w:r>
      <w:r>
        <w:rPr>
          <w:bCs/>
          <w:iCs/>
          <w:color w:val="00000A"/>
        </w:rPr>
        <w:t>LITERATURA GRIEGA ANTIGUA</w:t>
      </w:r>
    </w:p>
    <w:p>
      <w:pPr>
        <w:pStyle w:val="Normal"/>
        <w:jc w:val="both"/>
        <w:rPr>
          <w:color w:val="00000A"/>
        </w:rPr>
      </w:pPr>
      <w:r>
        <w:rPr>
          <w:b/>
          <w:color w:val="00000A"/>
        </w:rPr>
        <w:t xml:space="preserve">MODALIDAD DE PROMOCIÓN: </w:t>
      </w:r>
      <w:r>
        <w:rPr>
          <w:rFonts w:eastAsia="Batang;바탕"/>
          <w:iCs/>
          <w:color w:val="00000A"/>
        </w:rPr>
        <w:t xml:space="preserve">EF </w:t>
      </w:r>
    </w:p>
    <w:p>
      <w:pPr>
        <w:pStyle w:val="Normal"/>
        <w:jc w:val="both"/>
        <w:rPr>
          <w:color w:val="00000A"/>
        </w:rPr>
      </w:pPr>
      <w:r>
        <w:rPr>
          <w:b/>
          <w:color w:val="00000A"/>
        </w:rPr>
        <w:t xml:space="preserve">CUATRIMESTRE Y AÑO: </w:t>
      </w:r>
      <w:r>
        <w:rPr>
          <w:bCs/>
          <w:color w:val="00000A"/>
        </w:rPr>
        <w:t>BIMESTRE DE VERANO 2020</w:t>
      </w:r>
    </w:p>
    <w:p>
      <w:pPr>
        <w:pStyle w:val="Normal"/>
        <w:jc w:val="both"/>
        <w:rPr/>
      </w:pPr>
      <w:r>
        <w:rPr>
          <w:b/>
          <w:color w:val="00000A"/>
        </w:rPr>
        <w:t xml:space="preserve">CODIGO Nº: </w:t>
      </w:r>
    </w:p>
    <w:p>
      <w:pPr>
        <w:pStyle w:val="Normal"/>
        <w:jc w:val="both"/>
        <w:rPr>
          <w:color w:val="00000A"/>
        </w:rPr>
      </w:pPr>
      <w:r>
        <w:rPr>
          <w:color w:val="00000A"/>
        </w:rPr>
      </w:r>
    </w:p>
    <w:p>
      <w:pPr>
        <w:pStyle w:val="Normal"/>
        <w:jc w:val="both"/>
        <w:rPr>
          <w:b/>
          <w:b/>
          <w:color w:val="00000A"/>
        </w:rPr>
      </w:pPr>
      <w:r>
        <w:rPr>
          <w:b/>
          <w:color w:val="00000A"/>
        </w:rPr>
        <w:t xml:space="preserve">PROFESOR/A: </w:t>
      </w:r>
      <w:r>
        <w:rPr>
          <w:bCs/>
          <w:color w:val="00000A"/>
        </w:rPr>
        <w:t>DR.</w:t>
      </w:r>
      <w:r>
        <w:rPr>
          <w:b/>
          <w:color w:val="00000A"/>
        </w:rPr>
        <w:t xml:space="preserve"> </w:t>
      </w:r>
      <w:r>
        <w:rPr>
          <w:bCs/>
          <w:iCs/>
        </w:rPr>
        <w:t>TORRES, DANIEL ALEJANDRO</w:t>
      </w:r>
    </w:p>
    <w:p>
      <w:pPr>
        <w:pStyle w:val="Normal"/>
        <w:jc w:val="both"/>
        <w:rPr>
          <w:b/>
          <w:b/>
          <w:color w:val="00000A"/>
        </w:rPr>
      </w:pPr>
      <w:r>
        <w:rPr>
          <w:b/>
          <w:color w:val="00000A"/>
        </w:rPr>
        <w:t>EQUIPO DOCENTE:</w:t>
      </w:r>
      <w:r>
        <w:rPr>
          <w:rStyle w:val="Ancladenotaalpie"/>
          <w:b/>
          <w:color w:val="00000A"/>
        </w:rPr>
        <w:footnoteReference w:id="2"/>
      </w:r>
    </w:p>
    <w:p>
      <w:pPr>
        <w:pStyle w:val="Normal"/>
        <w:jc w:val="both"/>
        <w:rPr>
          <w:bCs/>
          <w:color w:val="00000A"/>
        </w:rPr>
      </w:pPr>
      <w:r>
        <w:rPr>
          <w:bCs/>
          <w:color w:val="00000A"/>
        </w:rPr>
        <w:t>AYUDANTE DE PRIMERA REGULAR: DR. ABRITTA, ALEJANDRO</w:t>
      </w:r>
    </w:p>
    <w:p>
      <w:pPr>
        <w:pStyle w:val="Normal"/>
        <w:jc w:val="both"/>
        <w:rPr>
          <w:bCs/>
          <w:color w:val="00000A"/>
        </w:rPr>
      </w:pPr>
      <w:r>
        <w:rPr>
          <w:bCs/>
          <w:color w:val="00000A"/>
        </w:rPr>
        <w:t>AYUDANTE DE PRIMERA INTERINO: LIC. PRADA, GASTÓN ALEJANDRO</w:t>
      </w:r>
    </w:p>
    <w:p>
      <w:pPr>
        <w:pStyle w:val="Normal"/>
        <w:jc w:val="both"/>
        <w:rPr>
          <w:b/>
          <w:b/>
        </w:rPr>
      </w:pPr>
      <w:r>
        <w:rPr>
          <w:bCs/>
          <w:color w:val="00000A"/>
        </w:rPr>
        <w:t>AYUDANTE DE PRIMERA INTERINO: LIC. STRIPEIKIS, CATERINA ANUSH</w:t>
      </w:r>
    </w:p>
    <w:p>
      <w:pPr>
        <w:pStyle w:val="Normal"/>
        <w:jc w:val="both"/>
        <w:rPr>
          <w:color w:val="00000A"/>
        </w:rPr>
      </w:pPr>
      <w:bookmarkStart w:id="2" w:name="_Hlk5114550001"/>
      <w:bookmarkStart w:id="3" w:name="_Hlk5114550001"/>
      <w:bookmarkEnd w:id="3"/>
      <w:r>
        <w:rPr>
          <w:color w:val="00000A"/>
        </w:rPr>
      </w:r>
    </w:p>
    <w:p>
      <w:pPr>
        <w:pStyle w:val="Normal"/>
        <w:jc w:val="both"/>
        <w:rPr>
          <w:color w:val="00000A"/>
        </w:rPr>
      </w:pPr>
      <w:r>
        <w:rPr>
          <w:color w:val="00000A"/>
        </w:rPr>
      </w:r>
    </w:p>
    <w:p>
      <w:pPr>
        <w:pStyle w:val="Normal"/>
        <w:ind w:firstLine="708"/>
        <w:jc w:val="both"/>
        <w:rPr>
          <w:b/>
          <w:b/>
          <w:bCs/>
          <w:color w:val="00000A"/>
        </w:rPr>
      </w:pPr>
      <w:r>
        <w:rPr>
          <w:b/>
          <w:bCs/>
          <w:color w:val="00000A"/>
        </w:rPr>
      </w:r>
    </w:p>
    <w:p>
      <w:pPr>
        <w:pStyle w:val="Normal"/>
        <w:ind w:firstLine="708"/>
        <w:jc w:val="both"/>
        <w:rPr/>
      </w:pPr>
      <w:r>
        <w:rPr>
          <w:b/>
          <w:bCs/>
          <w:color w:val="00000A"/>
        </w:rPr>
        <w:t>TÍTULO / TEMA DEL PROGRAMA.</w:t>
      </w:r>
    </w:p>
    <w:p>
      <w:pPr>
        <w:pStyle w:val="Normal"/>
        <w:ind w:left="708" w:firstLine="708"/>
        <w:jc w:val="both"/>
        <w:rPr/>
      </w:pPr>
      <w:r>
        <w:rPr>
          <w:bCs/>
          <w:iCs/>
          <w:color w:val="00000A"/>
        </w:rPr>
        <w:t xml:space="preserve">LITERATURA GRIEGA ANTIGUA </w:t>
      </w:r>
    </w:p>
    <w:p>
      <w:pPr>
        <w:pStyle w:val="Normal"/>
        <w:ind w:left="708" w:firstLine="708"/>
        <w:jc w:val="both"/>
        <w:rPr>
          <w:bCs/>
          <w:iCs/>
          <w:color w:val="00000A"/>
        </w:rPr>
      </w:pPr>
      <w:r>
        <w:rPr>
          <w:highlight w:val="yellow"/>
        </w:rPr>
      </w:r>
    </w:p>
    <w:p>
      <w:pPr>
        <w:pStyle w:val="Normal"/>
        <w:jc w:val="both"/>
        <w:rPr>
          <w:color w:val="00000A"/>
          <w:u w:val="single"/>
        </w:rPr>
      </w:pPr>
      <w:r>
        <w:rPr>
          <w:color w:val="00000A"/>
          <w:u w:val="single"/>
        </w:rPr>
      </w:r>
    </w:p>
    <w:p>
      <w:pPr>
        <w:pStyle w:val="Normal"/>
        <w:jc w:val="both"/>
        <w:rPr>
          <w:color w:val="00000A"/>
          <w:u w:val="single"/>
        </w:rPr>
      </w:pPr>
      <w:r>
        <w:rPr>
          <w:color w:val="00000A"/>
          <w:u w:val="single"/>
        </w:rPr>
      </w:r>
    </w:p>
    <w:p>
      <w:pPr>
        <w:pStyle w:val="Normal"/>
        <w:suppressAutoHyphens w:val="false"/>
        <w:ind w:firstLine="708"/>
        <w:jc w:val="both"/>
        <w:rPr>
          <w:caps/>
        </w:rPr>
      </w:pPr>
      <w:r>
        <w:rPr>
          <w:b/>
          <w:bCs/>
          <w:caps/>
          <w:color w:val="00000A"/>
        </w:rPr>
        <w:t>Fundamentación y descripción:</w:t>
      </w:r>
    </w:p>
    <w:p>
      <w:pPr>
        <w:pStyle w:val="Normal"/>
        <w:suppressAutoHyphens w:val="false"/>
        <w:spacing w:lineRule="auto" w:line="276" w:before="0" w:after="200"/>
        <w:jc w:val="both"/>
        <w:rPr/>
      </w:pPr>
      <w:r>
        <w:rPr/>
        <w:t>Literatura Griega Antigua busca proporcionar a los estudiantes de Letras que no siguen la orientación en Lenguas y Literaturas Clásicas un panorama de la literatura griega desde el período arcaico hasta el período helenístico. Complementa los cursos de Lengua y Cultura Griega concentrando la atención sobre el análisis literario de los textos en traducción, abarcando los distintos géneros literarios: épica, yambografía, elegía, monodia, lírica coral, tragedia, comedia y las reelaboraciones de la época helenística. El enfoque genérico, en su desarrollo histórico, aporta una perspectiva general que beneficiará tanto a estudiantes que se inician en el estudio de la literatura griega como a quienes ya han tenido contacto con ella.</w:t>
      </w:r>
    </w:p>
    <w:p>
      <w:pPr>
        <w:pStyle w:val="Normal"/>
        <w:jc w:val="both"/>
        <w:rPr>
          <w:color w:val="FF00FF"/>
        </w:rPr>
      </w:pPr>
      <w:r>
        <w:rPr>
          <w:color w:val="FF00FF"/>
        </w:rPr>
      </w:r>
    </w:p>
    <w:p>
      <w:pPr>
        <w:pStyle w:val="Normal"/>
        <w:ind w:left="284" w:hanging="0"/>
        <w:jc w:val="both"/>
        <w:rPr>
          <w:b/>
          <w:b/>
          <w:bCs/>
          <w:color w:val="00000A"/>
          <w:u w:val="single"/>
        </w:rPr>
      </w:pPr>
      <w:r>
        <w:rPr>
          <w:b/>
          <w:bCs/>
          <w:color w:val="00000A"/>
          <w:u w:val="single"/>
        </w:rPr>
      </w:r>
    </w:p>
    <w:p>
      <w:pPr>
        <w:pStyle w:val="Normal"/>
        <w:suppressAutoHyphens w:val="false"/>
        <w:ind w:left="644" w:hanging="0"/>
        <w:jc w:val="both"/>
        <w:rPr>
          <w:caps/>
        </w:rPr>
      </w:pPr>
      <w:r>
        <w:rPr>
          <w:b/>
          <w:bCs/>
          <w:caps/>
          <w:color w:val="00000A"/>
        </w:rPr>
        <w:t>Objetivos:</w:t>
      </w:r>
    </w:p>
    <w:p>
      <w:pPr>
        <w:pStyle w:val="Normal"/>
        <w:ind w:left="284" w:hanging="0"/>
        <w:jc w:val="both"/>
        <w:rPr/>
      </w:pPr>
      <w:r>
        <w:rPr/>
        <w:t>Generales:</w:t>
      </w:r>
    </w:p>
    <w:p>
      <w:pPr>
        <w:pStyle w:val="ListParagraph"/>
        <w:numPr>
          <w:ilvl w:val="0"/>
          <w:numId w:val="2"/>
        </w:numPr>
        <w:jc w:val="both"/>
        <w:rPr>
          <w:color w:val="00000A"/>
        </w:rPr>
      </w:pPr>
      <w:r>
        <w:rPr/>
        <w:t>Proporcionar a los estudiantes de Letras un panorama de la literatura griega desde el período arcaico hasta el período helenístico.</w:t>
      </w:r>
    </w:p>
    <w:p>
      <w:pPr>
        <w:pStyle w:val="ListParagraph"/>
        <w:numPr>
          <w:ilvl w:val="0"/>
          <w:numId w:val="2"/>
        </w:numPr>
        <w:jc w:val="both"/>
        <w:rPr>
          <w:color w:val="00000A"/>
        </w:rPr>
      </w:pPr>
      <w:r>
        <w:rPr/>
        <w:t>Articular el desarrollo diacrónico de la literatura griega según los géneros performativos, atendiendo a los diferentes contextos de performance.</w:t>
      </w:r>
    </w:p>
    <w:p>
      <w:pPr>
        <w:pStyle w:val="ListParagraph"/>
        <w:numPr>
          <w:ilvl w:val="0"/>
          <w:numId w:val="2"/>
        </w:numPr>
        <w:jc w:val="both"/>
        <w:rPr>
          <w:color w:val="00000A"/>
        </w:rPr>
      </w:pPr>
      <w:r>
        <w:rPr/>
        <w:t>Introducir a los estudiantes en las tendencias críticas actuales de la bibliografía especializada sobre obras, autores y períodos de la literatura griega antigua.</w:t>
      </w:r>
    </w:p>
    <w:p>
      <w:pPr>
        <w:pStyle w:val="ListParagraph"/>
        <w:ind w:left="644" w:hanging="0"/>
        <w:jc w:val="both"/>
        <w:rPr>
          <w:color w:val="00000A"/>
        </w:rPr>
      </w:pPr>
      <w:r>
        <w:rPr>
          <w:color w:val="00000A"/>
        </w:rPr>
      </w:r>
    </w:p>
    <w:p>
      <w:pPr>
        <w:pStyle w:val="Normal"/>
        <w:ind w:left="284" w:hanging="0"/>
        <w:jc w:val="both"/>
        <w:rPr>
          <w:color w:val="00000A"/>
        </w:rPr>
      </w:pPr>
      <w:r>
        <w:rPr>
          <w:color w:val="00000A"/>
        </w:rPr>
        <w:t>Específicos:</w:t>
      </w:r>
    </w:p>
    <w:p>
      <w:pPr>
        <w:pStyle w:val="ListParagraph"/>
        <w:numPr>
          <w:ilvl w:val="0"/>
          <w:numId w:val="3"/>
        </w:numPr>
        <w:spacing w:before="0" w:after="120"/>
        <w:contextualSpacing/>
        <w:jc w:val="both"/>
        <w:rPr/>
      </w:pPr>
      <w:r>
        <w:rPr/>
        <w:t>Incorporar el léxico que presenta un elevado índice de frecuencia en los textos.</w:t>
      </w:r>
    </w:p>
    <w:p>
      <w:pPr>
        <w:pStyle w:val="ListParagraph"/>
        <w:numPr>
          <w:ilvl w:val="0"/>
          <w:numId w:val="3"/>
        </w:numPr>
        <w:spacing w:before="0" w:after="120"/>
        <w:contextualSpacing/>
        <w:jc w:val="both"/>
        <w:rPr/>
      </w:pPr>
      <w:r>
        <w:rPr/>
        <w:t xml:space="preserve">Interpretar textos griegos en traducción atendiendo a los códigos culturales de la Grecia antigua. </w:t>
      </w:r>
    </w:p>
    <w:p>
      <w:pPr>
        <w:pStyle w:val="ListParagraph"/>
        <w:numPr>
          <w:ilvl w:val="0"/>
          <w:numId w:val="3"/>
        </w:numPr>
        <w:jc w:val="both"/>
        <w:rPr>
          <w:color w:val="00000A"/>
        </w:rPr>
      </w:pPr>
      <w:r>
        <w:rPr>
          <w:color w:val="00000A"/>
        </w:rPr>
        <w:t>Problematizar el concepto de “géneros literarios”, atendiendo al carácter performativo de los textos poéticos griegos.</w:t>
      </w:r>
    </w:p>
    <w:p>
      <w:pPr>
        <w:pStyle w:val="ListParagraph"/>
        <w:numPr>
          <w:ilvl w:val="0"/>
          <w:numId w:val="3"/>
        </w:numPr>
        <w:jc w:val="both"/>
        <w:rPr>
          <w:color w:val="00000A"/>
        </w:rPr>
      </w:pPr>
      <w:r>
        <w:rPr>
          <w:color w:val="00000A"/>
        </w:rPr>
        <w:t>Atender a las representaciones de la sexualidad y del género en la literatura griega.</w:t>
      </w:r>
    </w:p>
    <w:p>
      <w:pPr>
        <w:pStyle w:val="Normal"/>
        <w:ind w:left="284" w:hanging="0"/>
        <w:jc w:val="both"/>
        <w:rPr>
          <w:color w:val="00000A"/>
        </w:rPr>
      </w:pPr>
      <w:r>
        <w:rPr>
          <w:color w:val="00000A"/>
        </w:rPr>
      </w:r>
    </w:p>
    <w:p>
      <w:pPr>
        <w:pStyle w:val="Normal"/>
        <w:ind w:left="284" w:hanging="0"/>
        <w:jc w:val="both"/>
        <w:rPr>
          <w:b/>
          <w:b/>
          <w:bCs/>
          <w:color w:val="00000A"/>
        </w:rPr>
      </w:pPr>
      <w:r>
        <w:rPr>
          <w:b/>
          <w:bCs/>
          <w:color w:val="00000A"/>
        </w:rPr>
      </w:r>
    </w:p>
    <w:p>
      <w:pPr>
        <w:pStyle w:val="Normal"/>
        <w:suppressAutoHyphens w:val="false"/>
        <w:ind w:left="644" w:hanging="0"/>
        <w:jc w:val="both"/>
        <w:rPr>
          <w:b/>
          <w:b/>
          <w:bCs/>
          <w:caps/>
          <w:color w:val="00000A"/>
        </w:rPr>
      </w:pPr>
      <w:r>
        <w:rPr>
          <w:b/>
          <w:bCs/>
          <w:caps/>
          <w:color w:val="00000A"/>
        </w:rPr>
      </w:r>
    </w:p>
    <w:p>
      <w:pPr>
        <w:pStyle w:val="Normal"/>
        <w:suppressAutoHyphens w:val="false"/>
        <w:ind w:left="644" w:hanging="0"/>
        <w:jc w:val="both"/>
        <w:rPr/>
      </w:pPr>
      <w:bookmarkStart w:id="4" w:name="_Hlk511455030"/>
      <w:bookmarkEnd w:id="4"/>
      <w:r>
        <w:rPr>
          <w:b/>
          <w:bCs/>
          <w:caps/>
          <w:color w:val="00000A"/>
        </w:rPr>
        <w:t>Contenidos:</w:t>
      </w:r>
      <w:r>
        <w:rPr>
          <w:b/>
          <w:bCs/>
          <w:color w:val="00000A"/>
        </w:rPr>
        <w:t xml:space="preserve"> </w:t>
      </w:r>
    </w:p>
    <w:p>
      <w:pPr>
        <w:pStyle w:val="Normal"/>
        <w:ind w:left="284" w:hanging="0"/>
        <w:jc w:val="both"/>
        <w:rPr>
          <w:b/>
          <w:b/>
          <w:bCs/>
          <w:color w:val="00000A"/>
          <w:u w:val="single"/>
        </w:rPr>
      </w:pPr>
      <w:bookmarkStart w:id="5" w:name="_Hlk5114550301"/>
      <w:bookmarkStart w:id="6" w:name="_Hlk5114550301"/>
      <w:bookmarkEnd w:id="6"/>
      <w:r>
        <w:rPr>
          <w:b/>
          <w:bCs/>
          <w:color w:val="00000A"/>
          <w:u w:val="single"/>
        </w:rPr>
      </w:r>
    </w:p>
    <w:p>
      <w:pPr>
        <w:pStyle w:val="Normal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  <w:t>Unidad 1. Introducción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Contextos histórico-culturales de la literatura griega desde la época micénica hasta la Antigüedad tardía. Periodización de la literatura griega. Alfabeto griego para uso instrumental y reconocimiento de palabras clave. Introducción a los géneros de la literatura griega. Breve síntesis de la transmisión de la literatura griega. El rol del poeta y la poesía en la cultura griega.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  <w:t>Unidad 2. Épica: épica heroica, teogónica y didáctica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Unidad 2.1. Épica heroica</w:t>
      </w:r>
    </w:p>
    <w:p>
      <w:pPr>
        <w:pStyle w:val="Normal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jc w:val="both"/>
        <w:rPr/>
      </w:pPr>
      <w:r>
        <w:rPr/>
        <w:t xml:space="preserve">Los poemas homéricos: </w:t>
      </w:r>
      <w:r>
        <w:rPr>
          <w:i/>
          <w:iCs/>
        </w:rPr>
        <w:t>Ilíada</w:t>
      </w:r>
      <w:r>
        <w:rPr/>
        <w:t xml:space="preserve"> y </w:t>
      </w:r>
      <w:r>
        <w:rPr>
          <w:i/>
          <w:iCs/>
        </w:rPr>
        <w:t>Odisea</w:t>
      </w:r>
      <w:r>
        <w:rPr/>
        <w:t xml:space="preserve">. Homero y la cuestión homérica: problemas de oralidad. Ética heroica: </w:t>
      </w:r>
      <w:r>
        <w:rPr>
          <w:i/>
          <w:iCs/>
        </w:rPr>
        <w:t>areté</w:t>
      </w:r>
      <w:r>
        <w:rPr/>
        <w:t xml:space="preserve">, </w:t>
      </w:r>
      <w:r>
        <w:rPr>
          <w:i/>
          <w:iCs/>
        </w:rPr>
        <w:t>timé</w:t>
      </w:r>
      <w:r>
        <w:rPr/>
        <w:t xml:space="preserve">, </w:t>
      </w:r>
      <w:r>
        <w:rPr>
          <w:i/>
          <w:iCs/>
        </w:rPr>
        <w:t>kléos</w:t>
      </w:r>
      <w:r>
        <w:rPr/>
        <w:t xml:space="preserve">, </w:t>
      </w:r>
      <w:r>
        <w:rPr>
          <w:i/>
          <w:iCs/>
        </w:rPr>
        <w:t>géras</w:t>
      </w:r>
      <w:r>
        <w:rPr/>
        <w:t xml:space="preserve">, </w:t>
      </w:r>
      <w:r>
        <w:rPr>
          <w:i/>
          <w:iCs/>
        </w:rPr>
        <w:t>aidós</w:t>
      </w:r>
      <w:r>
        <w:rPr/>
        <w:t xml:space="preserve">. Estructura narrativa de la </w:t>
      </w:r>
      <w:r>
        <w:rPr>
          <w:i/>
          <w:iCs/>
        </w:rPr>
        <w:t>Odisea</w:t>
      </w:r>
      <w:r>
        <w:rPr/>
        <w:t xml:space="preserve">. El tema del </w:t>
      </w:r>
      <w:r>
        <w:rPr>
          <w:i/>
          <w:iCs/>
        </w:rPr>
        <w:t>nóstos</w:t>
      </w:r>
      <w:r>
        <w:rPr/>
        <w:t xml:space="preserve">. El tema de la </w:t>
      </w:r>
      <w:r>
        <w:rPr>
          <w:i/>
          <w:iCs/>
        </w:rPr>
        <w:t>anagnórisis</w:t>
      </w:r>
      <w:r>
        <w:rPr/>
        <w:t>. Análisis de pasajes específicos.</w:t>
      </w:r>
    </w:p>
    <w:p>
      <w:pPr>
        <w:pStyle w:val="Normal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jc w:val="both"/>
        <w:rPr/>
      </w:pPr>
      <w:r>
        <w:rPr>
          <w:u w:val="single"/>
        </w:rPr>
        <w:t>Lectura obligatoria</w:t>
      </w:r>
      <w:r>
        <w:rPr/>
        <w:t xml:space="preserve">: </w:t>
      </w:r>
      <w:r>
        <w:rPr>
          <w:i/>
          <w:iCs/>
        </w:rPr>
        <w:t>Odisea</w:t>
      </w:r>
      <w:r>
        <w:rPr/>
        <w:t xml:space="preserve"> completa.</w:t>
      </w:r>
    </w:p>
    <w:p>
      <w:pPr>
        <w:pStyle w:val="Normal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Unidad 2.2. Épica teogónica y didáctica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Hesíodo. La poesía teogónica: </w:t>
      </w:r>
      <w:r>
        <w:rPr>
          <w:i/>
          <w:iCs/>
        </w:rPr>
        <w:t>Teogonía</w:t>
      </w:r>
      <w:r>
        <w:rPr/>
        <w:t xml:space="preserve">. Relación con la épica heroica. Las musas y el comienzo de la cosmogonía. El episodio de Prometeo. Titanomaquia. La poesía didáctica como género. </w:t>
      </w:r>
      <w:r>
        <w:rPr>
          <w:i/>
          <w:iCs/>
        </w:rPr>
        <w:t>Trabajos y Días</w:t>
      </w:r>
      <w:r>
        <w:rPr/>
        <w:t xml:space="preserve">. Estructura del poema. El mito de las edades.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u w:val="single"/>
        </w:rPr>
        <w:t>Lectura obligatoria</w:t>
      </w:r>
      <w:r>
        <w:rPr/>
        <w:t xml:space="preserve">: </w:t>
      </w:r>
      <w:r>
        <w:rPr>
          <w:i/>
          <w:iCs/>
        </w:rPr>
        <w:t>Teogonía. Trabajos y Días</w:t>
      </w:r>
      <w:r>
        <w:rPr/>
        <w:t>, primera parte.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  <w:t>Unidad 3. Lírica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El concepto de lírica y sus problematizaciones en la crítica contemporánea. Clasificaciones de la lírica griega. Lírica “monódica” vs. “coral”. Canon alejandrino de los poetas líricos griegos. El problema de la literatura fragmentaria: transmisión indirecta y hallazgo de papiros. La cuestión de la poesía (pseudo-)biográfica. Problematización de la distinción entre poemas seculares y poemas religiosos.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Unidad 3.1. Lírica “monódica”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i/>
          <w:i/>
          <w:iCs/>
        </w:rPr>
      </w:pPr>
      <w:r>
        <w:rPr/>
        <w:t xml:space="preserve">Los poetas eólicos: Safo y Alceo. Contexto histórico. El problema de la figura de Safo: diferentes interpretaciones a lo largo de la historia. Géneros en la poesía de Safo: himnos, plegarias, himeneos, poesía erótica, poemas (pseudo-)biográficos. Análisis de textos seleccionados.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i/>
          <w:i/>
          <w:iCs/>
        </w:rPr>
      </w:pPr>
      <w:r>
        <w:rPr>
          <w:u w:val="single"/>
        </w:rPr>
        <w:t>Lectura obligatoria</w:t>
      </w:r>
      <w:r>
        <w:rPr/>
        <w:t xml:space="preserve">: Safo 1, 31 y </w:t>
      </w:r>
      <w:r>
        <w:rPr>
          <w:i/>
          <w:iCs/>
        </w:rPr>
        <w:t>Poema de los hermanos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Unidad 3.2. Yambo y dístico elegíaco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Los conceptos de “yambo” y de “elegía”. Yambógrafos: Arquíloco, Hiponacte. Sátira e invectiva. Elegíacos: Tirteo, Calino, Mimnermo, Solón, Teognis. El problema de la elegía como género. La poesía como praxis política. Lectura de textos seleccionados.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u w:val="single"/>
        </w:rPr>
        <w:t>Lectura obligatoria</w:t>
      </w:r>
      <w:r>
        <w:rPr/>
        <w:t>: Solón 4 y 13; Arquíloco 196.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Unidad 3.3. Lírica “coral”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Los líricos corales: Simónides, Píndaro y Baquílides. La pregunta por la </w:t>
      </w:r>
      <w:r>
        <w:rPr>
          <w:i/>
          <w:iCs/>
        </w:rPr>
        <w:t>performance</w:t>
      </w:r>
      <w:r>
        <w:rPr/>
        <w:t>: diferentes posturas. Contextos cultuales. Poesía por encargo y profesionalización del poeta. Las especies de la lírica coral. Los fragmentos de Simónides. El concepto de epinicio. Píndaro y Baquílides. Análisis y comentario de poemas seleccionados.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u w:val="single"/>
        </w:rPr>
        <w:t>Lectura obligatoria</w:t>
      </w:r>
      <w:r>
        <w:rPr/>
        <w:t xml:space="preserve">: Simónides, poema de Dánae; Píndaro </w:t>
      </w:r>
      <w:r>
        <w:rPr>
          <w:i/>
          <w:iCs/>
        </w:rPr>
        <w:t xml:space="preserve">Olímpicas </w:t>
      </w:r>
      <w:r>
        <w:rPr/>
        <w:t xml:space="preserve">1 y 14; Baquílides, </w:t>
      </w:r>
      <w:r>
        <w:rPr>
          <w:i/>
          <w:iCs/>
        </w:rPr>
        <w:t>Oda</w:t>
      </w:r>
      <w:r>
        <w:rPr/>
        <w:t xml:space="preserve"> 17.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  <w:t>Unidad 4. Drama ático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Los orígenes del teatro griego. Teatro, democracia y la </w:t>
      </w:r>
      <w:r>
        <w:rPr>
          <w:i/>
          <w:iCs/>
        </w:rPr>
        <w:t xml:space="preserve">pólis </w:t>
      </w:r>
      <w:r>
        <w:rPr/>
        <w:t>ateniense. Contexto ritual del teatro: las Grandes Dionisias. El público del teatro griego. Elementos estructurales de las obras.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Unidad 4.1. Tragedia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r>
        <w:rPr/>
        <w:t xml:space="preserve">Evolución de la tragedia como género. Conceptos básicos de la tragedia: </w:t>
      </w:r>
      <w:r>
        <w:rPr>
          <w:i/>
          <w:iCs/>
        </w:rPr>
        <w:t>mímesis</w:t>
      </w:r>
      <w:r>
        <w:rPr/>
        <w:t xml:space="preserve">, </w:t>
      </w:r>
      <w:r>
        <w:rPr>
          <w:i/>
          <w:iCs/>
        </w:rPr>
        <w:t>hamartía, hýbris</w:t>
      </w:r>
      <w:r>
        <w:rPr/>
        <w:t xml:space="preserve">, </w:t>
      </w:r>
      <w:r>
        <w:rPr>
          <w:i/>
          <w:iCs/>
        </w:rPr>
        <w:t>anagnórisis</w:t>
      </w:r>
      <w:r>
        <w:rPr/>
        <w:t xml:space="preserve">, </w:t>
      </w:r>
      <w:r>
        <w:rPr>
          <w:i/>
          <w:iCs/>
        </w:rPr>
        <w:t>kátharsis</w:t>
      </w:r>
      <w:r>
        <w:rPr/>
        <w:t>. Aristóteles y la tragedia. Partes de la tragedia: prólogo, párodos, episodios, estásimos y éxodo. La ironía trágica. Los tres trágicos conservados: Esquilo, Sófocles y Eurípides. Estudio de obras seleccionadas.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i/>
          <w:i/>
          <w:iCs/>
        </w:rPr>
      </w:pPr>
      <w:r>
        <w:rPr>
          <w:u w:val="single"/>
        </w:rPr>
        <w:t>Lectura obligatoria</w:t>
      </w:r>
      <w:r>
        <w:rPr/>
        <w:t xml:space="preserve">: Aristóteles, </w:t>
      </w:r>
      <w:r>
        <w:rPr>
          <w:i/>
          <w:iCs/>
        </w:rPr>
        <w:t>Poética</w:t>
      </w:r>
      <w:r>
        <w:rPr/>
        <w:t xml:space="preserve">, caps. 1-14; Esquilo, </w:t>
      </w:r>
      <w:r>
        <w:rPr>
          <w:i/>
          <w:iCs/>
        </w:rPr>
        <w:t>Agamenón</w:t>
      </w:r>
      <w:r>
        <w:rPr/>
        <w:t xml:space="preserve">; Sófocles, </w:t>
      </w:r>
      <w:r>
        <w:rPr>
          <w:i/>
          <w:iCs/>
        </w:rPr>
        <w:t xml:space="preserve">Edipo Rey </w:t>
      </w:r>
      <w:r>
        <w:rPr/>
        <w:t xml:space="preserve">y </w:t>
      </w:r>
      <w:r>
        <w:rPr>
          <w:i/>
          <w:iCs/>
        </w:rPr>
        <w:t>Antígona</w:t>
      </w:r>
      <w:r>
        <w:rPr/>
        <w:t xml:space="preserve">; Eurípides, </w:t>
      </w:r>
      <w:r>
        <w:rPr>
          <w:i/>
          <w:iCs/>
        </w:rPr>
        <w:t>Hipólito.</w:t>
      </w:r>
    </w:p>
    <w:p>
      <w:pPr>
        <w:pStyle w:val="Normal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Unidad 4.2. Comedia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El origen de la comedia. Evolución de la comedia: Comedia Antigua, Comedia Media, Comedia Nueva. El lenguaje de la comedia y el problema de la traducción: </w:t>
      </w:r>
      <w:r>
        <w:rPr>
          <w:i/>
          <w:iCs/>
        </w:rPr>
        <w:t>aiskhrología</w:t>
      </w:r>
      <w:r>
        <w:rPr/>
        <w:t xml:space="preserve">. Comedia, política y crítica cultural. Aristófanes. El rol de la mujer en la comedia: inversiones y transgresiones en </w:t>
      </w:r>
      <w:r>
        <w:rPr>
          <w:i/>
          <w:iCs/>
        </w:rPr>
        <w:t>Lisístrata</w:t>
      </w:r>
      <w:r>
        <w:rPr/>
        <w:t>. Estudio de obras seleccionadas.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u w:val="single"/>
        </w:rPr>
        <w:t>Lectura obligatoria</w:t>
      </w:r>
      <w:r>
        <w:rPr/>
        <w:t xml:space="preserve">: Aristófanes, </w:t>
      </w:r>
      <w:r>
        <w:rPr>
          <w:i/>
          <w:iCs/>
        </w:rPr>
        <w:t xml:space="preserve">Aves </w:t>
      </w:r>
      <w:r>
        <w:rPr/>
        <w:t xml:space="preserve">y </w:t>
      </w:r>
      <w:r>
        <w:rPr>
          <w:i/>
          <w:iCs/>
        </w:rPr>
        <w:t>Lisístrata</w:t>
      </w:r>
      <w:r>
        <w:rPr/>
        <w:t>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  <w:t>Unidad 5. Poesía helenística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El contexto histórico y cultural de la poesía helenística. La Alejandría Ptolemaica y la Biblioteca. Problematización del concepto de poeta erudito: literaturización e intertextualidad, continuidad de la </w:t>
      </w:r>
      <w:r>
        <w:rPr>
          <w:i/>
          <w:iCs/>
        </w:rPr>
        <w:t>performance</w:t>
      </w:r>
      <w:r>
        <w:rPr/>
        <w:t>, receptores y productores de la poesía. Reelaboraciones de la tradición poética arcaica y clásica. Géneros literarios en la poesía helenística.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Unidad 5.1. Calímaco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Poeta y filólogo: la figura de Calímaco. Poesía conservada: </w:t>
      </w:r>
      <w:r>
        <w:rPr>
          <w:i/>
          <w:iCs/>
        </w:rPr>
        <w:t>Aitia</w:t>
      </w:r>
      <w:r>
        <w:rPr/>
        <w:t>,</w:t>
      </w:r>
      <w:r>
        <w:rPr>
          <w:i/>
          <w:iCs/>
        </w:rPr>
        <w:t xml:space="preserve"> Himnos</w:t>
      </w:r>
      <w:r>
        <w:rPr/>
        <w:t xml:space="preserve">, epigramas, yambos. Carácter fragmentario de algunas obras. La colección de </w:t>
      </w:r>
      <w:r>
        <w:rPr>
          <w:i/>
          <w:iCs/>
        </w:rPr>
        <w:t>Himnos</w:t>
      </w:r>
      <w:r>
        <w:rPr/>
        <w:t xml:space="preserve"> de Calímaco: el problema de la mímesis. Erudición geográfica y religiosa. El epigrama literario helenístico. Poesía programática y metaliteratura.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u w:val="single"/>
        </w:rPr>
        <w:t>Lectura obligatoria</w:t>
      </w:r>
      <w:r>
        <w:rPr/>
        <w:t xml:space="preserve">: Calímaco, </w:t>
      </w:r>
      <w:r>
        <w:rPr>
          <w:i/>
          <w:iCs/>
        </w:rPr>
        <w:t>Himno a Apolo</w:t>
      </w:r>
      <w:r>
        <w:rPr/>
        <w:t xml:space="preserve"> y epigramas 28, 31 y 46.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Unidad 5.2. Apolonio de Rodas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r>
        <w:rPr/>
        <w:t xml:space="preserve">La épica helenística. Apolonio y las </w:t>
      </w:r>
      <w:r>
        <w:rPr>
          <w:i/>
          <w:iCs/>
        </w:rPr>
        <w:t>Argonáuticas</w:t>
      </w:r>
      <w:r>
        <w:rPr/>
        <w:t>. Estructura del poema. El mito de los argonautas: antecedentes y fuentes. Recepción y reelaboración de la poesía homérica. Erudición mitológica y geográfica. La cuestión de la polémica con Calímaco.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u w:val="single"/>
        </w:rPr>
        <w:t>Lectura obligatoria</w:t>
      </w:r>
      <w:r>
        <w:rPr/>
        <w:t xml:space="preserve">: </w:t>
      </w:r>
      <w:r>
        <w:rPr>
          <w:i/>
          <w:iCs/>
        </w:rPr>
        <w:t>Argonáuticas</w:t>
      </w:r>
      <w:r>
        <w:rPr/>
        <w:t>, libros 1 y 2.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Unidad 5.3. Teócrito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Los </w:t>
      </w:r>
      <w:r>
        <w:rPr>
          <w:i/>
          <w:iCs/>
        </w:rPr>
        <w:t xml:space="preserve">Idilios </w:t>
      </w:r>
      <w:r>
        <w:rPr/>
        <w:t xml:space="preserve">de Teócrito: pluralidad de géneros. La poesía bucólica: concepto y problematizaciones. El </w:t>
      </w:r>
      <w:r>
        <w:rPr>
          <w:i/>
          <w:iCs/>
        </w:rPr>
        <w:t xml:space="preserve">Idilio </w:t>
      </w:r>
      <w:r>
        <w:rPr/>
        <w:t xml:space="preserve">7 como poema programático. El </w:t>
      </w:r>
      <w:r>
        <w:rPr>
          <w:i/>
          <w:iCs/>
        </w:rPr>
        <w:t xml:space="preserve">Idilio </w:t>
      </w:r>
      <w:r>
        <w:rPr/>
        <w:t xml:space="preserve">11 y la cuestión de la parodia.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u w:val="single"/>
        </w:rPr>
        <w:t>Lectura obligatoria</w:t>
      </w:r>
      <w:r>
        <w:rPr/>
        <w:t xml:space="preserve">: </w:t>
      </w:r>
      <w:r>
        <w:rPr>
          <w:i/>
          <w:iCs/>
        </w:rPr>
        <w:t xml:space="preserve">Idilio </w:t>
      </w:r>
      <w:r>
        <w:rPr/>
        <w:t>7 y 11.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ind w:left="284" w:hanging="0"/>
        <w:jc w:val="both"/>
        <w:rPr>
          <w:b/>
          <w:b/>
          <w:bCs/>
          <w:color w:val="00000A"/>
          <w:u w:val="single"/>
        </w:rPr>
      </w:pPr>
      <w:r>
        <w:rPr>
          <w:b/>
          <w:bCs/>
          <w:color w:val="00000A"/>
          <w:u w:val="single"/>
        </w:rPr>
      </w:r>
    </w:p>
    <w:p>
      <w:pPr>
        <w:pStyle w:val="Normal"/>
        <w:ind w:left="284" w:hanging="0"/>
        <w:jc w:val="both"/>
        <w:rPr>
          <w:b/>
          <w:b/>
          <w:bCs/>
          <w:color w:val="00000A"/>
          <w:u w:val="single"/>
        </w:rPr>
      </w:pPr>
      <w:r>
        <w:rPr>
          <w:b/>
          <w:bCs/>
          <w:color w:val="00000A"/>
          <w:u w:val="single"/>
        </w:rPr>
      </w:r>
    </w:p>
    <w:p>
      <w:pPr>
        <w:pStyle w:val="Normal"/>
        <w:suppressAutoHyphens w:val="false"/>
        <w:ind w:left="644" w:hanging="0"/>
        <w:jc w:val="both"/>
        <w:rPr>
          <w:b/>
          <w:b/>
          <w:bCs/>
          <w:caps/>
          <w:color w:val="00000A"/>
        </w:rPr>
      </w:pPr>
      <w:r>
        <w:rPr>
          <w:b/>
          <w:bCs/>
          <w:caps/>
          <w:color w:val="00000A"/>
        </w:rPr>
        <w:t>Bibliografía:</w:t>
      </w:r>
    </w:p>
    <w:p>
      <w:pPr>
        <w:pStyle w:val="Normal"/>
        <w:suppressAutoHyphens w:val="false"/>
        <w:ind w:left="644" w:hanging="0"/>
        <w:jc w:val="both"/>
        <w:rPr>
          <w:b/>
          <w:b/>
          <w:bCs/>
          <w:caps/>
          <w:color w:val="00000A"/>
        </w:rPr>
      </w:pPr>
      <w:r>
        <w:rPr>
          <w:b/>
          <w:bCs/>
          <w:caps/>
          <w:color w:val="00000A"/>
        </w:rPr>
      </w:r>
    </w:p>
    <w:p>
      <w:pPr>
        <w:pStyle w:val="Normal"/>
        <w:suppressAutoHyphens w:val="false"/>
        <w:ind w:left="644" w:hanging="0"/>
        <w:jc w:val="both"/>
        <w:rPr>
          <w:b/>
          <w:b/>
          <w:bCs/>
          <w:color w:val="00000A"/>
        </w:rPr>
      </w:pPr>
      <w:r>
        <w:rPr>
          <w:b/>
          <w:bCs/>
          <w:color w:val="00000A"/>
        </w:rPr>
        <w:t xml:space="preserve"> </w:t>
      </w:r>
    </w:p>
    <w:p>
      <w:pPr>
        <w:pStyle w:val="Normal"/>
        <w:spacing w:lineRule="auto" w:line="360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  <w:t>Unidad 1. Introducción</w:t>
      </w:r>
    </w:p>
    <w:p>
      <w:pPr>
        <w:pStyle w:val="Normal"/>
        <w:jc w:val="both"/>
        <w:rPr/>
      </w:pPr>
      <w:r>
        <w:rPr/>
        <w:t xml:space="preserve">Ver </w:t>
      </w:r>
      <w:r>
        <w:rPr>
          <w:b/>
          <w:bCs/>
        </w:rPr>
        <w:t>Bibliografía general</w:t>
      </w:r>
      <w:r>
        <w:rPr/>
        <w:t>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  <w:t>Unidad 2. Épica: épica heroica, teogónica y didáctica</w:t>
      </w:r>
    </w:p>
    <w:p>
      <w:pPr>
        <w:pStyle w:val="Normal"/>
        <w:shd w:val="clear" w:color="auto" w:fill="FFFFFF" w:themeFill="background1"/>
        <w:spacing w:lineRule="auto" w:line="360"/>
        <w:jc w:val="both"/>
        <w:rPr>
          <w:b/>
          <w:b/>
          <w:color w:val="000000"/>
          <w:lang w:eastAsia="es-ES"/>
        </w:rPr>
      </w:pPr>
      <w:r>
        <w:rPr>
          <w:bCs/>
          <w:color w:val="000000"/>
          <w:u w:val="single"/>
          <w:lang w:eastAsia="es-ES"/>
        </w:rPr>
        <w:t>Traducciones</w:t>
      </w:r>
      <w:r>
        <w:rPr>
          <w:b/>
          <w:color w:val="000000"/>
          <w:lang w:eastAsia="es-ES"/>
        </w:rPr>
        <w:t>:</w:t>
      </w:r>
    </w:p>
    <w:p>
      <w:pPr>
        <w:pStyle w:val="Normal"/>
        <w:spacing w:before="0" w:after="120"/>
        <w:ind w:left="567" w:hanging="567"/>
        <w:jc w:val="both"/>
        <w:rPr/>
      </w:pPr>
      <w:r>
        <w:rPr/>
        <w:t xml:space="preserve">Calvo, J. L. (1988), </w:t>
      </w:r>
      <w:r>
        <w:rPr>
          <w:i/>
          <w:iCs/>
        </w:rPr>
        <w:t>Homero. Odisea</w:t>
      </w:r>
      <w:r>
        <w:rPr/>
        <w:t>, Madrid: Cátedra.</w:t>
      </w:r>
    </w:p>
    <w:p>
      <w:pPr>
        <w:pStyle w:val="Normal"/>
        <w:shd w:val="clear" w:color="auto" w:fill="FFFFFF" w:themeFill="background1"/>
        <w:spacing w:before="0" w:after="120"/>
        <w:ind w:left="567" w:hanging="567"/>
        <w:jc w:val="both"/>
        <w:rPr>
          <w:color w:val="000000"/>
          <w:lang w:eastAsia="es-ES"/>
        </w:rPr>
      </w:pPr>
      <w:r>
        <w:rPr>
          <w:color w:val="000000"/>
          <w:lang w:eastAsia="es-ES"/>
        </w:rPr>
        <w:t xml:space="preserve">Corbera Lloveras, (1990), </w:t>
      </w:r>
      <w:r>
        <w:rPr>
          <w:i/>
          <w:color w:val="000000"/>
          <w:lang w:eastAsia="es-ES"/>
        </w:rPr>
        <w:t>Poemas hesiódicos.</w:t>
      </w:r>
      <w:r>
        <w:rPr>
          <w:color w:val="000000"/>
          <w:lang w:eastAsia="es-ES"/>
        </w:rPr>
        <w:t xml:space="preserve"> Madrid: Akal.</w:t>
      </w:r>
    </w:p>
    <w:p>
      <w:pPr>
        <w:pStyle w:val="Normal"/>
        <w:spacing w:before="0" w:after="120"/>
        <w:ind w:left="567" w:hanging="567"/>
        <w:jc w:val="both"/>
        <w:rPr/>
      </w:pPr>
      <w:r>
        <w:rPr/>
        <w:t xml:space="preserve">Dihle, A. y Tapia Zúñiga, P. C. (2013), </w:t>
      </w:r>
      <w:r>
        <w:rPr>
          <w:i/>
          <w:iCs/>
        </w:rPr>
        <w:t>Homero. Odisea</w:t>
      </w:r>
      <w:r>
        <w:rPr/>
        <w:t>, México: UNAM.</w:t>
      </w:r>
    </w:p>
    <w:p>
      <w:pPr>
        <w:pStyle w:val="Normal"/>
        <w:spacing w:before="0" w:after="120"/>
        <w:ind w:left="567" w:hanging="567"/>
        <w:jc w:val="both"/>
        <w:rPr/>
      </w:pPr>
      <w:r>
        <w:rPr/>
        <w:t xml:space="preserve">García Gual, C. (2004), </w:t>
      </w:r>
      <w:r>
        <w:rPr>
          <w:i/>
          <w:iCs/>
        </w:rPr>
        <w:t>Homero. Odisea</w:t>
      </w:r>
      <w:r>
        <w:rPr/>
        <w:t>, Madrid: Alianza.</w:t>
      </w:r>
    </w:p>
    <w:p>
      <w:pPr>
        <w:pStyle w:val="Normal"/>
        <w:shd w:val="clear" w:color="auto" w:fill="FFFFFF" w:themeFill="background1"/>
        <w:spacing w:before="0" w:after="120"/>
        <w:ind w:left="567" w:hanging="567"/>
        <w:jc w:val="both"/>
        <w:rPr>
          <w:color w:val="000000"/>
          <w:lang w:eastAsia="es-ES"/>
        </w:rPr>
      </w:pPr>
      <w:r>
        <w:rPr>
          <w:color w:val="000000"/>
          <w:lang w:eastAsia="es-ES"/>
        </w:rPr>
        <w:t xml:space="preserve">Martínez Sánchez, A. y Martínez Sánchez, M. A. (1986), </w:t>
      </w:r>
      <w:r>
        <w:rPr>
          <w:i/>
          <w:iCs/>
          <w:color w:val="000000"/>
          <w:lang w:eastAsia="es-ES"/>
        </w:rPr>
        <w:t xml:space="preserve">Hesíodo. </w:t>
      </w:r>
      <w:r>
        <w:rPr>
          <w:i/>
          <w:color w:val="000000"/>
          <w:lang w:eastAsia="es-ES"/>
        </w:rPr>
        <w:t>Teogonía, Trabajos y días</w:t>
      </w:r>
      <w:r>
        <w:rPr>
          <w:color w:val="000000"/>
          <w:lang w:eastAsia="es-ES"/>
        </w:rPr>
        <w:t xml:space="preserve">, </w:t>
      </w:r>
      <w:r>
        <w:rPr>
          <w:i/>
          <w:color w:val="000000"/>
          <w:lang w:eastAsia="es-ES"/>
        </w:rPr>
        <w:t>Escudo</w:t>
      </w:r>
      <w:r>
        <w:rPr>
          <w:color w:val="000000"/>
          <w:lang w:eastAsia="es-ES"/>
        </w:rPr>
        <w:t xml:space="preserve">, </w:t>
      </w:r>
      <w:r>
        <w:rPr>
          <w:i/>
          <w:color w:val="000000"/>
          <w:lang w:eastAsia="es-ES"/>
        </w:rPr>
        <w:t>fragmentos, Certamen.</w:t>
      </w:r>
      <w:r>
        <w:rPr>
          <w:color w:val="000000"/>
          <w:lang w:eastAsia="es-ES"/>
        </w:rPr>
        <w:t>  Madrid: Alianza Editorial.</w:t>
      </w:r>
    </w:p>
    <w:p>
      <w:pPr>
        <w:pStyle w:val="Normal"/>
        <w:shd w:val="clear" w:color="auto" w:fill="FFFFFF" w:themeFill="background1"/>
        <w:spacing w:before="0" w:after="120"/>
        <w:ind w:left="567" w:hanging="567"/>
        <w:jc w:val="both"/>
        <w:rPr>
          <w:color w:val="000000"/>
          <w:lang w:eastAsia="es-ES"/>
        </w:rPr>
      </w:pPr>
      <w:r>
        <w:rPr>
          <w:color w:val="000000"/>
          <w:lang w:eastAsia="es-ES"/>
        </w:rPr>
        <w:t xml:space="preserve">Pérez Jiménez, A. y Martínez Díez, A. (1978), </w:t>
      </w:r>
      <w:r>
        <w:rPr>
          <w:i/>
          <w:iCs/>
          <w:color w:val="000000"/>
          <w:lang w:eastAsia="es-ES"/>
        </w:rPr>
        <w:t xml:space="preserve">Hesíodo. </w:t>
      </w:r>
      <w:r>
        <w:rPr>
          <w:i/>
          <w:color w:val="000000"/>
          <w:lang w:eastAsia="es-ES"/>
        </w:rPr>
        <w:t xml:space="preserve">Obras y fragmentos. </w:t>
      </w:r>
      <w:r>
        <w:rPr>
          <w:color w:val="000000"/>
          <w:lang w:eastAsia="es-ES"/>
        </w:rPr>
        <w:t>Madrid: Gredos.</w:t>
      </w:r>
    </w:p>
    <w:p>
      <w:pPr>
        <w:pStyle w:val="Normal"/>
        <w:shd w:val="clear" w:color="auto" w:fill="FFFFFF" w:themeFill="background1"/>
        <w:spacing w:lineRule="auto" w:line="360"/>
        <w:jc w:val="both"/>
        <w:rPr>
          <w:color w:val="000000"/>
          <w:u w:val="single"/>
          <w:lang w:eastAsia="es-ES"/>
        </w:rPr>
      </w:pPr>
      <w:r>
        <w:rPr>
          <w:color w:val="000000"/>
          <w:u w:val="single"/>
          <w:lang w:eastAsia="es-ES"/>
        </w:rPr>
      </w:r>
    </w:p>
    <w:p>
      <w:pPr>
        <w:pStyle w:val="Normal"/>
        <w:shd w:val="clear" w:color="auto" w:fill="FFFFFF" w:themeFill="background1"/>
        <w:spacing w:lineRule="auto" w:line="360"/>
        <w:jc w:val="both"/>
        <w:rPr>
          <w:color w:val="000000"/>
          <w:u w:val="single"/>
          <w:lang w:eastAsia="es-ES"/>
        </w:rPr>
      </w:pPr>
      <w:r>
        <w:rPr>
          <w:color w:val="000000"/>
          <w:u w:val="single"/>
          <w:lang w:eastAsia="es-ES"/>
        </w:rPr>
        <w:t>Bibliografía obligatoria:</w:t>
      </w:r>
    </w:p>
    <w:p>
      <w:pPr>
        <w:pStyle w:val="Normal"/>
        <w:spacing w:before="0" w:after="120"/>
        <w:ind w:left="567" w:hanging="567"/>
        <w:jc w:val="both"/>
        <w:rPr>
          <w:rFonts w:cs="Arial"/>
        </w:rPr>
      </w:pPr>
      <w:r>
        <w:rPr>
          <w:rFonts w:cs="Arial"/>
        </w:rPr>
        <w:t xml:space="preserve">Abritta, A. </w:t>
      </w:r>
      <w:r>
        <w:rPr>
          <w:rFonts w:cs="Arial"/>
          <w:i/>
          <w:iCs/>
        </w:rPr>
        <w:t>et al.</w:t>
      </w:r>
      <w:r>
        <w:rPr>
          <w:rFonts w:cs="Arial"/>
        </w:rPr>
        <w:t xml:space="preserve"> (2019), “Introducción”, </w:t>
      </w:r>
      <w:r>
        <w:rPr>
          <w:rFonts w:cs="Arial"/>
          <w:i/>
          <w:iCs/>
        </w:rPr>
        <w:t>Ilíada: Canto 1. Traducción anotada</w:t>
      </w:r>
      <w:r>
        <w:rPr>
          <w:rFonts w:cs="Arial"/>
        </w:rPr>
        <w:t>, Buenos Aires: ilíada.com.ar.</w:t>
      </w:r>
    </w:p>
    <w:p>
      <w:pPr>
        <w:pStyle w:val="Normal"/>
        <w:shd w:val="clear" w:color="auto" w:fill="FFFFFF" w:themeFill="background1"/>
        <w:spacing w:before="0" w:after="120"/>
        <w:ind w:left="567" w:hanging="567"/>
        <w:jc w:val="both"/>
        <w:rPr>
          <w:color w:val="000000"/>
          <w:lang w:eastAsia="es-ES"/>
        </w:rPr>
      </w:pPr>
      <w:r>
        <w:rPr>
          <w:color w:val="000000"/>
          <w:lang w:eastAsia="es-ES"/>
        </w:rPr>
        <w:t xml:space="preserve">Adrados, F. R. (1986), “Las fuentes de Hesíodo y la composición de sus poemas”, </w:t>
      </w:r>
      <w:r>
        <w:rPr>
          <w:i/>
          <w:color w:val="000000"/>
          <w:lang w:eastAsia="es-ES"/>
        </w:rPr>
        <w:t>Emerita</w:t>
      </w:r>
      <w:r>
        <w:rPr>
          <w:color w:val="000000"/>
          <w:lang w:eastAsia="es-ES"/>
        </w:rPr>
        <w:t> 54, 1-43.</w:t>
      </w:r>
    </w:p>
    <w:p>
      <w:pPr>
        <w:pStyle w:val="Normal"/>
        <w:shd w:val="clear" w:color="auto" w:fill="FFFFFF" w:themeFill="background1"/>
        <w:spacing w:lineRule="auto" w:line="360"/>
        <w:jc w:val="both"/>
        <w:rPr>
          <w:b/>
          <w:b/>
          <w:bCs/>
          <w:color w:val="000000"/>
          <w:lang w:eastAsia="es-ES"/>
        </w:rPr>
      </w:pPr>
      <w:r>
        <w:rPr>
          <w:b/>
          <w:bCs/>
          <w:color w:val="000000"/>
          <w:lang w:eastAsia="es-ES"/>
        </w:rPr>
      </w:r>
    </w:p>
    <w:p>
      <w:pPr>
        <w:pStyle w:val="Normal"/>
        <w:shd w:val="clear" w:color="auto" w:fill="FFFFFF" w:themeFill="background1"/>
        <w:spacing w:lineRule="auto" w:line="360"/>
        <w:jc w:val="both"/>
        <w:rPr>
          <w:color w:val="000000"/>
          <w:u w:val="single"/>
          <w:lang w:eastAsia="es-ES"/>
        </w:rPr>
      </w:pPr>
      <w:r>
        <w:rPr>
          <w:color w:val="000000"/>
          <w:u w:val="single"/>
          <w:lang w:eastAsia="es-ES"/>
        </w:rPr>
        <w:t>Bibliografía complementaria:</w:t>
      </w:r>
    </w:p>
    <w:p>
      <w:pPr>
        <w:pStyle w:val="Normal"/>
        <w:spacing w:before="0" w:after="120"/>
        <w:ind w:left="851" w:hanging="851"/>
        <w:jc w:val="both"/>
        <w:rPr/>
      </w:pPr>
      <w:r>
        <w:rPr/>
        <w:t>Abritta, A. (</w:t>
      </w:r>
      <w:r>
        <w:rPr>
          <w:i/>
          <w:iCs/>
        </w:rPr>
        <w:t>en prensa</w:t>
      </w:r>
      <w:r>
        <w:rPr/>
        <w:t xml:space="preserve">), “Estructuras retrogresivas en la </w:t>
      </w:r>
      <w:r>
        <w:rPr>
          <w:i/>
          <w:iCs/>
        </w:rPr>
        <w:t>Odisea</w:t>
      </w:r>
      <w:r>
        <w:rPr/>
        <w:t xml:space="preserve">”, en Abrach, L. y Abritta, A. (eds.), </w:t>
      </w:r>
      <w:r>
        <w:rPr>
          <w:i/>
          <w:iCs/>
        </w:rPr>
        <w:t>Perspectivas sobre correlaciones estructurales en la poesía griega</w:t>
      </w:r>
      <w:r>
        <w:rPr/>
        <w:t>, Neuquén: Educo.</w:t>
      </w:r>
    </w:p>
    <w:p>
      <w:pPr>
        <w:pStyle w:val="Normal"/>
        <w:shd w:val="clear" w:color="auto" w:fill="FFFFFF" w:themeFill="background1"/>
        <w:spacing w:before="0" w:after="120"/>
        <w:ind w:left="851" w:hanging="851"/>
        <w:jc w:val="both"/>
        <w:rPr>
          <w:color w:val="000000"/>
          <w:lang w:eastAsia="es-ES"/>
        </w:rPr>
      </w:pPr>
      <w:r>
        <w:rPr>
          <w:color w:val="000000"/>
          <w:lang w:eastAsia="es-ES"/>
        </w:rPr>
        <w:t xml:space="preserve">Adrados, F. R. (1988), “Hesíodo”, en López, J. (ed.), </w:t>
      </w:r>
      <w:r>
        <w:rPr>
          <w:i/>
          <w:iCs/>
          <w:color w:val="000000"/>
          <w:lang w:eastAsia="es-ES"/>
        </w:rPr>
        <w:t>Historia de la literatura griega</w:t>
      </w:r>
      <w:r>
        <w:rPr>
          <w:color w:val="000000"/>
          <w:lang w:eastAsia="es-ES"/>
        </w:rPr>
        <w:t>, Madrid, 66-86.</w:t>
      </w:r>
    </w:p>
    <w:p>
      <w:pPr>
        <w:pStyle w:val="Normal"/>
        <w:spacing w:before="0" w:after="120"/>
        <w:ind w:left="851" w:hanging="851"/>
        <w:jc w:val="both"/>
        <w:rPr/>
      </w:pPr>
      <w:r>
        <w:rPr/>
        <w:t xml:space="preserve">Arrighetti, G. (1975), “Esiodo fra epica e lyrica”, en Arrighetti, G. (ed.), </w:t>
      </w:r>
      <w:r>
        <w:rPr>
          <w:i/>
          <w:iCs/>
        </w:rPr>
        <w:t>Esiodo: Letture Critiche</w:t>
      </w:r>
      <w:r>
        <w:rPr/>
        <w:t>, Milan: Mursia, 5–34.</w:t>
      </w:r>
    </w:p>
    <w:p>
      <w:pPr>
        <w:pStyle w:val="Normal"/>
        <w:shd w:val="clear" w:color="auto" w:fill="FFFFFF" w:themeFill="background1"/>
        <w:spacing w:before="0" w:after="120"/>
        <w:ind w:left="851" w:hanging="851"/>
        <w:jc w:val="both"/>
        <w:rPr>
          <w:color w:val="000000"/>
          <w:lang w:eastAsia="es-ES"/>
        </w:rPr>
      </w:pPr>
      <w:r>
        <w:rPr>
          <w:color w:val="000000"/>
          <w:lang w:eastAsia="es-ES"/>
        </w:rPr>
        <w:t xml:space="preserve">Bernabé, A. (2004), “Ventajas e inconvenientes de la anarquía. El mito hitita del dios Kal y sus paralelos en Hesíodo”, </w:t>
      </w:r>
      <w:r>
        <w:rPr>
          <w:i/>
          <w:iCs/>
          <w:color w:val="000000"/>
          <w:lang w:eastAsia="es-ES"/>
        </w:rPr>
        <w:t>Isimu</w:t>
      </w:r>
      <w:r>
        <w:rPr>
          <w:color w:val="000000"/>
          <w:lang w:eastAsia="es-ES"/>
        </w:rPr>
        <w:t> 7, 63-76.</w:t>
      </w:r>
    </w:p>
    <w:p>
      <w:pPr>
        <w:pStyle w:val="Normal"/>
        <w:spacing w:before="0" w:after="120"/>
        <w:ind w:left="851" w:hanging="851"/>
        <w:jc w:val="both"/>
        <w:rPr/>
      </w:pPr>
      <w:r>
        <w:rPr/>
        <w:t xml:space="preserve">Cavallero, P. (2014), </w:t>
      </w:r>
      <w:r>
        <w:rPr>
          <w:i/>
          <w:iCs/>
        </w:rPr>
        <w:t xml:space="preserve">Leer a Homero: </w:t>
      </w:r>
      <w:r>
        <w:rPr/>
        <w:t>Ilíada</w:t>
      </w:r>
      <w:r>
        <w:rPr>
          <w:i/>
          <w:iCs/>
        </w:rPr>
        <w:t xml:space="preserve">, </w:t>
      </w:r>
      <w:r>
        <w:rPr/>
        <w:t>Odisea</w:t>
      </w:r>
      <w:r>
        <w:rPr>
          <w:i/>
          <w:iCs/>
        </w:rPr>
        <w:t xml:space="preserve"> y la mitología griega</w:t>
      </w:r>
      <w:r>
        <w:rPr/>
        <w:t>, Buenos Aires: Quadrata.</w:t>
      </w:r>
    </w:p>
    <w:p>
      <w:pPr>
        <w:pStyle w:val="Normal"/>
        <w:shd w:val="clear" w:color="auto" w:fill="FFFFFF" w:themeFill="background1"/>
        <w:spacing w:before="0" w:after="120"/>
        <w:ind w:left="851" w:hanging="851"/>
        <w:jc w:val="both"/>
        <w:rPr/>
      </w:pPr>
      <w:r>
        <w:rPr/>
        <w:t xml:space="preserve">Colombani, M. C. (2005), </w:t>
      </w:r>
      <w:r>
        <w:rPr>
          <w:i/>
        </w:rPr>
        <w:t>Hesíodo. Una construcción crítica</w:t>
      </w:r>
      <w:r>
        <w:rPr>
          <w:iCs/>
        </w:rPr>
        <w:t>,</w:t>
      </w:r>
      <w:r>
        <w:rPr/>
        <w:t xml:space="preserve"> Buenos Aires, Santiago Arcos.</w:t>
      </w:r>
    </w:p>
    <w:p>
      <w:pPr>
        <w:pStyle w:val="Normal"/>
        <w:spacing w:before="0" w:after="120"/>
        <w:ind w:left="851" w:hanging="851"/>
        <w:jc w:val="both"/>
        <w:rPr/>
      </w:pPr>
      <w:r>
        <w:rPr/>
        <w:t xml:space="preserve">Colombani, M. C. (2013), “Conflictos y poderes familiares en </w:t>
      </w:r>
      <w:r>
        <w:rPr>
          <w:i/>
          <w:iCs/>
        </w:rPr>
        <w:t>Teogonía</w:t>
      </w:r>
      <w:r>
        <w:rPr/>
        <w:t xml:space="preserve">. Una excavación del dispositivo vincular hesiódico”, en Rodríguez Cidre, E.; Buis, E. J. y Atienza, A. M. (comps.), </w:t>
      </w:r>
      <w:r>
        <w:rPr>
          <w:i/>
        </w:rPr>
        <w:t>El oikos violentado</w:t>
      </w:r>
      <w:r>
        <w:rPr/>
        <w:t>, Buenos Aires: Editorial de la Facultad de Filosofía y Letras de la Universidad de Buenos Aires, 17-46. Disponible en http://publicaciones.filo.uba.ar/el-oikos-violentado.</w:t>
      </w:r>
    </w:p>
    <w:p>
      <w:pPr>
        <w:pStyle w:val="Normal"/>
        <w:spacing w:before="0" w:after="120"/>
        <w:ind w:left="851" w:hanging="851"/>
        <w:jc w:val="both"/>
        <w:rPr/>
      </w:pPr>
      <w:r>
        <w:rPr/>
        <w:t xml:space="preserve">Crespo Güemes, E. (1991), “Introducción”, en </w:t>
      </w:r>
      <w:r>
        <w:rPr>
          <w:i/>
          <w:iCs/>
        </w:rPr>
        <w:t>Homero. Ilíada</w:t>
      </w:r>
      <w:r>
        <w:rPr/>
        <w:t>, Madrid: Gredos.</w:t>
      </w:r>
    </w:p>
    <w:p>
      <w:pPr>
        <w:pStyle w:val="Normal"/>
        <w:shd w:val="clear" w:color="auto" w:fill="FFFFFF" w:themeFill="background1"/>
        <w:spacing w:before="0" w:after="120"/>
        <w:ind w:left="851" w:hanging="851"/>
        <w:jc w:val="both"/>
        <w:rPr>
          <w:color w:val="000000"/>
          <w:lang w:eastAsia="es-ES"/>
        </w:rPr>
      </w:pPr>
      <w:r>
        <w:rPr>
          <w:color w:val="000000"/>
          <w:lang w:eastAsia="es-ES"/>
        </w:rPr>
        <w:t xml:space="preserve">Fernández Delgado, J. A. (1986), </w:t>
      </w:r>
      <w:r>
        <w:rPr>
          <w:i/>
          <w:color w:val="000000"/>
          <w:lang w:eastAsia="es-ES"/>
        </w:rPr>
        <w:t>Los oráculos y Hesíodo. Poesía oral mántica y gnómica griegas</w:t>
      </w:r>
      <w:r>
        <w:rPr>
          <w:color w:val="000000"/>
          <w:lang w:eastAsia="es-ES"/>
        </w:rPr>
        <w:t>, Cáceres: Universidad de Extremadura.</w:t>
      </w:r>
    </w:p>
    <w:p>
      <w:pPr>
        <w:pStyle w:val="Normal"/>
        <w:spacing w:before="0" w:after="120"/>
        <w:ind w:left="851" w:hanging="851"/>
        <w:jc w:val="both"/>
        <w:rPr>
          <w:lang w:val="en-GB"/>
        </w:rPr>
      </w:pPr>
      <w:r>
        <w:rPr/>
        <w:t xml:space="preserve">Fernández-Galiano, M. (1993), “Introducción”, en Fernández-Galiano, M. y Pabón, J. M., </w:t>
      </w:r>
      <w:r>
        <w:rPr>
          <w:i/>
          <w:iCs/>
        </w:rPr>
        <w:t xml:space="preserve">Homero. </w:t>
      </w:r>
      <w:r>
        <w:rPr>
          <w:i/>
          <w:iCs/>
          <w:lang w:val="en-GB"/>
        </w:rPr>
        <w:t>Odisea</w:t>
      </w:r>
      <w:r>
        <w:rPr>
          <w:lang w:val="en-GB"/>
        </w:rPr>
        <w:t>, Madrid: Gredos.</w:t>
      </w:r>
    </w:p>
    <w:p>
      <w:pPr>
        <w:pStyle w:val="Normal"/>
        <w:spacing w:before="0" w:after="120"/>
        <w:ind w:left="851" w:hanging="851"/>
        <w:jc w:val="both"/>
        <w:rPr>
          <w:lang w:val="en-GB"/>
        </w:rPr>
      </w:pPr>
      <w:r>
        <w:rPr>
          <w:lang w:val="en-GB"/>
        </w:rPr>
        <w:t xml:space="preserve">Foley, J. M. (ed.) (2005) </w:t>
      </w:r>
      <w:r>
        <w:rPr>
          <w:i/>
          <w:iCs/>
          <w:lang w:val="en-GB"/>
        </w:rPr>
        <w:t>A Companion to Ancient Epic</w:t>
      </w:r>
      <w:r>
        <w:rPr>
          <w:lang w:val="en-GB"/>
        </w:rPr>
        <w:t>, London: Blackwell.</w:t>
      </w:r>
    </w:p>
    <w:p>
      <w:pPr>
        <w:pStyle w:val="Normal"/>
        <w:spacing w:before="0" w:after="120"/>
        <w:ind w:left="851" w:hanging="851"/>
        <w:jc w:val="both"/>
        <w:rPr>
          <w:lang w:val="en-GB"/>
        </w:rPr>
      </w:pPr>
      <w:r>
        <w:rPr>
          <w:lang w:val="en-US"/>
        </w:rPr>
        <w:t xml:space="preserve">Fowler, R. (ed.), (2004), </w:t>
      </w:r>
      <w:r>
        <w:rPr>
          <w:i/>
          <w:lang w:val="en-US"/>
        </w:rPr>
        <w:t>The Cambridge Companion to Homer</w:t>
      </w:r>
      <w:r>
        <w:rPr>
          <w:lang w:val="en-US"/>
        </w:rPr>
        <w:t>, Cambridge: University Press.</w:t>
      </w:r>
    </w:p>
    <w:p>
      <w:pPr>
        <w:pStyle w:val="Normal"/>
        <w:shd w:val="clear" w:color="auto" w:fill="FFFFFF" w:themeFill="background1"/>
        <w:spacing w:before="0" w:after="120"/>
        <w:ind w:left="851" w:hanging="851"/>
        <w:jc w:val="both"/>
        <w:rPr>
          <w:color w:val="000000"/>
          <w:lang w:eastAsia="es-ES"/>
        </w:rPr>
      </w:pPr>
      <w:r>
        <w:rPr>
          <w:color w:val="000000"/>
          <w:lang w:eastAsia="es-ES"/>
        </w:rPr>
        <w:t>García Gual, C. (1979), </w:t>
      </w:r>
      <w:r>
        <w:rPr>
          <w:i/>
          <w:color w:val="000000"/>
          <w:lang w:eastAsia="es-ES"/>
        </w:rPr>
        <w:t>Prometeo: mito y tragedia</w:t>
      </w:r>
      <w:r>
        <w:rPr>
          <w:color w:val="000000"/>
          <w:lang w:eastAsia="es-ES"/>
        </w:rPr>
        <w:t>, Madrid: Hiperión.</w:t>
      </w:r>
    </w:p>
    <w:p>
      <w:pPr>
        <w:pStyle w:val="Normal"/>
        <w:spacing w:before="0" w:after="120"/>
        <w:ind w:left="851" w:hanging="851"/>
        <w:jc w:val="both"/>
        <w:rPr/>
      </w:pPr>
      <w:r>
        <w:rPr/>
        <w:t xml:space="preserve">González García, G. J. (1991), </w:t>
      </w:r>
      <w:r>
        <w:rPr>
          <w:i/>
          <w:iCs/>
        </w:rPr>
        <w:t>A Través de Homero. La cultura oral de la Grecia antigua</w:t>
      </w:r>
      <w:r>
        <w:rPr/>
        <w:t>, Santiago de Compostela: Universidad de Santiago de Compostela.</w:t>
      </w:r>
    </w:p>
    <w:p>
      <w:pPr>
        <w:pStyle w:val="Normal"/>
        <w:spacing w:before="0" w:after="120"/>
        <w:ind w:left="851" w:hanging="851"/>
        <w:jc w:val="both"/>
        <w:rPr/>
      </w:pPr>
      <w:r>
        <w:rPr/>
        <w:t xml:space="preserve">Kirk, G. S. (1962), </w:t>
      </w:r>
      <w:r>
        <w:rPr>
          <w:i/>
          <w:iCs/>
        </w:rPr>
        <w:t>Los poemas de Homero</w:t>
      </w:r>
      <w:r>
        <w:rPr/>
        <w:t>, Barcelona: Paidós.</w:t>
      </w:r>
    </w:p>
    <w:p>
      <w:pPr>
        <w:pStyle w:val="Normal"/>
        <w:spacing w:before="0" w:after="120"/>
        <w:ind w:left="851" w:hanging="851"/>
        <w:jc w:val="both"/>
        <w:rPr/>
      </w:pPr>
      <w:r>
        <w:rPr/>
        <w:t xml:space="preserve">Latacz, J. (2003), </w:t>
      </w:r>
      <w:r>
        <w:rPr>
          <w:i/>
          <w:iCs/>
        </w:rPr>
        <w:t>Troya y Homero</w:t>
      </w:r>
      <w:r>
        <w:rPr/>
        <w:t>, Barcelona: Destino.</w:t>
      </w:r>
    </w:p>
    <w:p>
      <w:pPr>
        <w:pStyle w:val="Normal"/>
        <w:spacing w:before="0" w:after="120"/>
        <w:ind w:left="851" w:hanging="851"/>
        <w:jc w:val="both"/>
        <w:rPr/>
      </w:pPr>
      <w:r>
        <w:rPr/>
        <w:t xml:space="preserve">López Eire, A. (2006), “Introducción”, en López Eire, A. y Segalà i Estalella, L. (2006), </w:t>
      </w:r>
      <w:r>
        <w:rPr>
          <w:i/>
          <w:iCs/>
        </w:rPr>
        <w:t>Homero. Odisea</w:t>
      </w:r>
      <w:r>
        <w:rPr/>
        <w:t>, Madrid: Espasa-Calpe.</w:t>
      </w:r>
    </w:p>
    <w:p>
      <w:pPr>
        <w:pStyle w:val="Normal"/>
        <w:spacing w:before="0" w:after="120"/>
        <w:ind w:left="851" w:hanging="851"/>
        <w:jc w:val="both"/>
        <w:rPr>
          <w:lang w:val="en-GB"/>
        </w:rPr>
      </w:pPr>
      <w:r>
        <w:rPr>
          <w:lang w:val="es-AR"/>
        </w:rPr>
        <w:t xml:space="preserve">Montanari, F., Rengakos, A. y Tsagalis, C. (eds.), </w:t>
      </w:r>
      <w:r>
        <w:rPr>
          <w:i/>
          <w:lang w:val="es-AR"/>
        </w:rPr>
        <w:t xml:space="preserve">Homeric Contexts. </w:t>
      </w:r>
      <w:r>
        <w:rPr>
          <w:i/>
          <w:lang w:val="en-US"/>
        </w:rPr>
        <w:t>Neoanalysis and the Interpretation of Oral Poetry</w:t>
      </w:r>
      <w:r>
        <w:rPr>
          <w:lang w:val="en-US"/>
        </w:rPr>
        <w:t>, Berlin: De Gruyter.</w:t>
      </w:r>
    </w:p>
    <w:p>
      <w:pPr>
        <w:pStyle w:val="Normal"/>
        <w:spacing w:before="0" w:after="120"/>
        <w:ind w:left="851" w:hanging="851"/>
        <w:jc w:val="both"/>
        <w:rPr>
          <w:lang w:val="en-GB"/>
        </w:rPr>
      </w:pPr>
      <w:r>
        <w:rPr>
          <w:lang w:val="en-US"/>
        </w:rPr>
        <w:t xml:space="preserve">Morris, I. y Powell, B. (eds.), (1997), </w:t>
      </w:r>
      <w:r>
        <w:rPr>
          <w:i/>
          <w:lang w:val="en-US"/>
        </w:rPr>
        <w:t>A New Companion to Homer</w:t>
      </w:r>
      <w:r>
        <w:rPr>
          <w:lang w:val="en-US"/>
        </w:rPr>
        <w:t>, Leiden: Brill.</w:t>
      </w:r>
    </w:p>
    <w:p>
      <w:pPr>
        <w:pStyle w:val="Normal"/>
        <w:spacing w:before="0" w:after="120"/>
        <w:ind w:left="851" w:hanging="851"/>
        <w:jc w:val="both"/>
        <w:rPr/>
      </w:pPr>
      <w:r>
        <w:rPr/>
        <w:t xml:space="preserve">Pérez, F. J. (2012), “Introducción”, en </w:t>
      </w:r>
      <w:r>
        <w:rPr>
          <w:i/>
          <w:iCs/>
        </w:rPr>
        <w:t>Homero. Ilíada</w:t>
      </w:r>
      <w:r>
        <w:rPr/>
        <w:t>, Madrid: Abada.</w:t>
      </w:r>
    </w:p>
    <w:p>
      <w:pPr>
        <w:pStyle w:val="Normal"/>
        <w:spacing w:before="0" w:after="120"/>
        <w:ind w:left="851" w:hanging="851"/>
        <w:jc w:val="both"/>
        <w:rPr/>
      </w:pPr>
      <w:r>
        <w:rPr/>
        <w:t>Prada, G. A. (</w:t>
      </w:r>
      <w:r>
        <w:rPr>
          <w:i/>
          <w:iCs/>
        </w:rPr>
        <w:t>en prensa</w:t>
      </w:r>
      <w:r>
        <w:rPr/>
        <w:t xml:space="preserve">), “El arte político del tejer en los poemas homéricos”, en Abrach, L. y Abritta, A. (eds.), </w:t>
      </w:r>
      <w:r>
        <w:rPr>
          <w:i/>
          <w:iCs/>
        </w:rPr>
        <w:t>Perspectivas sobre correlaciones estructurales en la poesía griega</w:t>
      </w:r>
      <w:r>
        <w:rPr/>
        <w:t>, Neuquén: Educo.</w:t>
      </w:r>
    </w:p>
    <w:p>
      <w:pPr>
        <w:pStyle w:val="Normal"/>
        <w:spacing w:before="0" w:after="120"/>
        <w:ind w:left="851" w:hanging="851"/>
        <w:jc w:val="both"/>
        <w:rPr>
          <w:lang w:val="en-GB"/>
        </w:rPr>
      </w:pPr>
      <w:r>
        <w:rPr>
          <w:lang w:val="en-GB"/>
        </w:rPr>
        <w:t xml:space="preserve">Tsagalis, C. y Markantonatos, A. (eds), (2017), </w:t>
      </w:r>
      <w:r>
        <w:rPr>
          <w:i/>
          <w:lang w:val="en-GB"/>
        </w:rPr>
        <w:t>The Winnowing Oar – New Perspectives in Homeric Studies</w:t>
      </w:r>
      <w:r>
        <w:rPr>
          <w:lang w:val="en-GB"/>
        </w:rPr>
        <w:t>, Berlin: De Gruyter.</w:t>
      </w:r>
    </w:p>
    <w:p>
      <w:pPr>
        <w:pStyle w:val="Normal"/>
        <w:spacing w:before="0" w:after="120"/>
        <w:ind w:left="851" w:hanging="851"/>
        <w:jc w:val="both"/>
        <w:rPr/>
      </w:pPr>
      <w:r>
        <w:rPr/>
        <w:t xml:space="preserve">Zecchin de Fasano, G. C. (2000), “Temor y compasión en los poemas homéricos”, </w:t>
      </w:r>
      <w:r>
        <w:rPr>
          <w:i/>
          <w:iCs/>
        </w:rPr>
        <w:t>Synthesis</w:t>
      </w:r>
      <w:r>
        <w:rPr/>
        <w:t xml:space="preserve"> 9, 109-128. </w:t>
      </w:r>
    </w:p>
    <w:p>
      <w:pPr>
        <w:pStyle w:val="Normal"/>
        <w:spacing w:before="0" w:after="120"/>
        <w:ind w:left="851" w:hanging="851"/>
        <w:jc w:val="both"/>
        <w:rPr/>
      </w:pPr>
      <w:r>
        <w:rPr/>
        <w:t xml:space="preserve">Zecchin de Fasano, G. C. (2006), “Espacio privado, espacio social y distancia en </w:t>
      </w:r>
      <w:r>
        <w:rPr>
          <w:i/>
          <w:iCs/>
        </w:rPr>
        <w:t>Odisea</w:t>
      </w:r>
      <w:r>
        <w:rPr/>
        <w:t xml:space="preserve">”, </w:t>
      </w:r>
      <w:r>
        <w:rPr>
          <w:i/>
          <w:iCs/>
        </w:rPr>
        <w:t>Synthesis</w:t>
      </w:r>
      <w:r>
        <w:rPr/>
        <w:t xml:space="preserve"> 13, 113-122.</w:t>
      </w:r>
    </w:p>
    <w:p>
      <w:pPr>
        <w:pStyle w:val="Normal"/>
        <w:spacing w:before="0" w:after="120"/>
        <w:ind w:left="851" w:hanging="851"/>
        <w:jc w:val="both"/>
        <w:rPr/>
      </w:pPr>
      <w:r>
        <w:rPr/>
        <w:t xml:space="preserve">Zecchin de Fasano, G. C. (2008), “Deixis social: Los valores absolutos y relativos de la deixis en la relación Odiseo/pretendientes”, </w:t>
      </w:r>
      <w:r>
        <w:rPr>
          <w:i/>
          <w:iCs/>
        </w:rPr>
        <w:t>Synthesis</w:t>
      </w:r>
      <w:r>
        <w:rPr/>
        <w:t xml:space="preserve"> 15, 133-145.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  <w:t>Unidad 3. Lírica</w:t>
      </w:r>
    </w:p>
    <w:p>
      <w:pPr>
        <w:pStyle w:val="Normal"/>
        <w:spacing w:lineRule="auto" w:line="360"/>
        <w:jc w:val="both"/>
        <w:rPr>
          <w:u w:val="single"/>
        </w:rPr>
      </w:pPr>
      <w:r>
        <w:rPr>
          <w:u w:val="single"/>
        </w:rPr>
        <w:t>Traducciones</w:t>
      </w:r>
    </w:p>
    <w:p>
      <w:pPr>
        <w:pStyle w:val="Normal"/>
        <w:spacing w:before="0" w:after="120"/>
        <w:ind w:left="851" w:hanging="851"/>
        <w:jc w:val="both"/>
        <w:rPr/>
      </w:pPr>
      <w:r>
        <w:rPr/>
        <w:t xml:space="preserve">Abritta, A. (2019), Traducción del poema en “Especulaciones rítmicas sobre un epodo de Arquíloco”, </w:t>
      </w:r>
      <w:r>
        <w:rPr>
          <w:i/>
          <w:iCs/>
        </w:rPr>
        <w:t>Ágora</w:t>
      </w:r>
      <w:r>
        <w:rPr/>
        <w:t xml:space="preserve"> 21, 43-58.</w:t>
      </w:r>
    </w:p>
    <w:p>
      <w:pPr>
        <w:pStyle w:val="Normal"/>
        <w:spacing w:before="0" w:after="120"/>
        <w:ind w:left="851" w:hanging="851"/>
        <w:jc w:val="both"/>
        <w:rPr/>
      </w:pPr>
      <w:r>
        <w:rPr/>
        <w:t xml:space="preserve">García Gual, C. (1980), </w:t>
      </w:r>
      <w:r>
        <w:rPr>
          <w:i/>
          <w:iCs/>
        </w:rPr>
        <w:t>Antología de la poesía lírica griega. Siglos VII-IV A.C.</w:t>
      </w:r>
      <w:r>
        <w:rPr/>
        <w:t>, Madrid: Alianza.</w:t>
      </w:r>
    </w:p>
    <w:p>
      <w:pPr>
        <w:pStyle w:val="Normal"/>
        <w:spacing w:before="0" w:after="120"/>
        <w:ind w:left="851" w:hanging="851"/>
        <w:jc w:val="both"/>
        <w:rPr/>
      </w:pPr>
      <w:r>
        <w:rPr/>
        <w:t xml:space="preserve">Ortega, A. (1984), </w:t>
      </w:r>
      <w:r>
        <w:rPr>
          <w:i/>
          <w:iCs/>
        </w:rPr>
        <w:t>Píndaro. Odas y Fragmentos</w:t>
      </w:r>
      <w:r>
        <w:rPr/>
        <w:t>. Madrid: Gredos.</w:t>
      </w:r>
    </w:p>
    <w:p>
      <w:pPr>
        <w:pStyle w:val="Normal"/>
        <w:spacing w:before="0" w:after="120"/>
        <w:ind w:left="851" w:hanging="851"/>
        <w:jc w:val="both"/>
        <w:rPr/>
      </w:pPr>
      <w:r>
        <w:rPr/>
        <w:t xml:space="preserve">Ortega, A. (1988), </w:t>
      </w:r>
      <w:r>
        <w:rPr>
          <w:i/>
          <w:iCs/>
        </w:rPr>
        <w:t>Baquílides. Odas y Fragmentos</w:t>
      </w:r>
      <w:r>
        <w:rPr/>
        <w:t>. Madrid: Gredos.</w:t>
      </w:r>
    </w:p>
    <w:p>
      <w:pPr>
        <w:pStyle w:val="Normal"/>
        <w:spacing w:before="0" w:after="120"/>
        <w:ind w:left="851" w:hanging="851"/>
        <w:jc w:val="both"/>
        <w:rPr/>
      </w:pPr>
      <w:r>
        <w:rPr/>
        <w:t xml:space="preserve">Rodríguez Adrados, F. (1980), </w:t>
      </w:r>
      <w:r>
        <w:rPr>
          <w:i/>
          <w:iCs/>
        </w:rPr>
        <w:t>Lírica griega arcaica</w:t>
      </w:r>
      <w:r>
        <w:rPr/>
        <w:t xml:space="preserve"> </w:t>
      </w:r>
      <w:r>
        <w:rPr>
          <w:i/>
          <w:iCs/>
        </w:rPr>
        <w:t>(poemas corales y monódicos, 700-300 a. C.),</w:t>
      </w:r>
      <w:r>
        <w:rPr/>
        <w:t xml:space="preserve"> Madrid: Gredos.</w:t>
      </w:r>
    </w:p>
    <w:p>
      <w:pPr>
        <w:pStyle w:val="Normal"/>
        <w:spacing w:before="0" w:after="120"/>
        <w:ind w:left="851" w:hanging="851"/>
        <w:jc w:val="both"/>
        <w:rPr/>
      </w:pPr>
      <w:r>
        <w:rPr/>
        <w:t xml:space="preserve">Suárez de la Torre, E. (2002), </w:t>
      </w:r>
      <w:r>
        <w:rPr>
          <w:i/>
          <w:iCs/>
        </w:rPr>
        <w:t>Yambógrafos griegos</w:t>
      </w:r>
      <w:r>
        <w:rPr/>
        <w:t>, Madrid: Gredos.</w:t>
      </w:r>
    </w:p>
    <w:p>
      <w:pPr>
        <w:pStyle w:val="Normal"/>
        <w:spacing w:before="0" w:after="120"/>
        <w:ind w:left="851" w:hanging="851"/>
        <w:jc w:val="both"/>
        <w:rPr/>
      </w:pPr>
      <w:r>
        <w:rPr/>
        <w:t xml:space="preserve">Suárez de la Torre, E. (2012), </w:t>
      </w:r>
      <w:r>
        <w:rPr>
          <w:i/>
          <w:iCs/>
        </w:rPr>
        <w:t>Elegíacos griegos</w:t>
      </w:r>
      <w:r>
        <w:rPr/>
        <w:t>, Madrid: Gredos.</w:t>
      </w:r>
    </w:p>
    <w:p>
      <w:pPr>
        <w:pStyle w:val="Normal"/>
        <w:spacing w:lineRule="auto" w:line="259" w:before="0" w:after="160"/>
        <w:jc w:val="both"/>
        <w:rPr/>
      </w:pPr>
      <w:r>
        <w:rPr/>
      </w:r>
    </w:p>
    <w:p>
      <w:pPr>
        <w:pStyle w:val="Normal"/>
        <w:spacing w:lineRule="auto" w:line="259" w:before="0" w:after="160"/>
        <w:jc w:val="both"/>
        <w:rPr>
          <w:u w:val="single"/>
        </w:rPr>
      </w:pPr>
      <w:r>
        <w:rPr>
          <w:u w:val="single"/>
        </w:rPr>
        <w:t>Bibliografía obligatoria</w:t>
      </w:r>
    </w:p>
    <w:p>
      <w:pPr>
        <w:pStyle w:val="Normal"/>
        <w:spacing w:before="0" w:after="120"/>
        <w:ind w:left="851" w:hanging="851"/>
        <w:jc w:val="both"/>
        <w:rPr/>
      </w:pPr>
      <w:r>
        <w:rPr/>
        <w:t xml:space="preserve">Suárez de la Torre, E. (2004/2005), “Diversidad de lo popular en la poesía griega arcaica (de Arquíloco a Simónides),”, </w:t>
      </w:r>
      <w:r>
        <w:rPr>
          <w:i/>
        </w:rPr>
        <w:t>Classica</w:t>
      </w:r>
      <w:r>
        <w:rPr/>
        <w:t xml:space="preserve"> 17/18, 73-99.</w:t>
      </w:r>
    </w:p>
    <w:p>
      <w:pPr>
        <w:pStyle w:val="Normal"/>
        <w:spacing w:lineRule="auto" w:line="259" w:before="0" w:after="160"/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59" w:before="0" w:after="160"/>
        <w:jc w:val="both"/>
        <w:rPr>
          <w:u w:val="single"/>
        </w:rPr>
      </w:pPr>
      <w:r>
        <w:rPr>
          <w:u w:val="single"/>
        </w:rPr>
        <w:t>Bibliografía complementaria</w:t>
      </w:r>
    </w:p>
    <w:p>
      <w:pPr>
        <w:pStyle w:val="Normal"/>
        <w:suppressAutoHyphens w:val="false"/>
        <w:spacing w:before="0" w:after="120"/>
        <w:ind w:left="851" w:hanging="851"/>
        <w:jc w:val="both"/>
        <w:rPr>
          <w:rFonts w:eastAsia="Droid Sans Fallback" w:cs="LiberationSerif"/>
          <w:color w:val="00000A"/>
          <w:lang w:val="es-AR"/>
        </w:rPr>
      </w:pPr>
      <w:r>
        <w:rPr>
          <w:rFonts w:eastAsia="Droid Sans Fallback" w:cs="LiberationSerif"/>
          <w:color w:val="00000A"/>
          <w:lang w:val="es-AR"/>
        </w:rPr>
        <w:t xml:space="preserve">Alcalde, R. (1996), “Lírica arcaica, elegía y parénesis”, en </w:t>
      </w:r>
      <w:r>
        <w:rPr>
          <w:rFonts w:eastAsia="Droid Sans Fallback" w:cs="LiberationSerif-Italic"/>
          <w:i/>
          <w:iCs/>
          <w:color w:val="00000A"/>
          <w:lang w:val="es-AR"/>
        </w:rPr>
        <w:t>Estudios críticos de poética y política</w:t>
      </w:r>
      <w:r>
        <w:rPr>
          <w:rFonts w:eastAsia="Droid Sans Fallback" w:cs="LiberationSerif"/>
          <w:color w:val="00000A"/>
          <w:lang w:val="es-AR"/>
        </w:rPr>
        <w:t>, Buenos Aires, Conjetural, 39-63.</w:t>
      </w:r>
    </w:p>
    <w:p>
      <w:pPr>
        <w:pStyle w:val="Normal"/>
        <w:suppressAutoHyphens w:val="false"/>
        <w:spacing w:before="0" w:after="120"/>
        <w:ind w:left="851" w:hanging="851"/>
        <w:jc w:val="both"/>
        <w:rPr>
          <w:rFonts w:eastAsia="Droid Sans Fallback" w:cs="LiberationSerif"/>
          <w:color w:val="00000A"/>
          <w:lang w:val="en-US"/>
        </w:rPr>
      </w:pPr>
      <w:r>
        <w:rPr>
          <w:rFonts w:eastAsia="Droid Sans Fallback" w:cs="LiberationSerif"/>
          <w:color w:val="00000A"/>
          <w:lang w:val="en-GB"/>
        </w:rPr>
        <w:t xml:space="preserve">Blok, J. y Lardinois A., (eds.), </w:t>
      </w:r>
      <w:r>
        <w:rPr>
          <w:rFonts w:eastAsia="Droid Sans Fallback" w:cs="LiberationSerif"/>
          <w:color w:val="00000A"/>
          <w:lang w:val="en-US"/>
        </w:rPr>
        <w:t xml:space="preserve">(2006), </w:t>
      </w:r>
      <w:r>
        <w:rPr>
          <w:rFonts w:eastAsia="Droid Sans Fallback" w:cs="LiberationSerif-Italic"/>
          <w:i/>
          <w:iCs/>
          <w:color w:val="00000A"/>
          <w:lang w:val="en-US"/>
        </w:rPr>
        <w:t>Solon of Athens. New historical and philological approaches</w:t>
      </w:r>
      <w:r>
        <w:rPr>
          <w:rFonts w:eastAsia="Droid Sans Fallback" w:cs="LiberationSerif"/>
          <w:color w:val="00000A"/>
          <w:lang w:val="en-US"/>
        </w:rPr>
        <w:t>, Leiden: Brill.</w:t>
      </w:r>
    </w:p>
    <w:p>
      <w:pPr>
        <w:pStyle w:val="Normal"/>
        <w:suppressAutoHyphens w:val="false"/>
        <w:spacing w:before="0" w:after="120"/>
        <w:ind w:left="851" w:hanging="851"/>
        <w:jc w:val="both"/>
        <w:rPr>
          <w:lang w:val="en-US"/>
        </w:rPr>
      </w:pPr>
      <w:r>
        <w:rPr>
          <w:lang w:val="en-GB"/>
        </w:rPr>
        <w:t xml:space="preserve">Budelmann, F. (ed.), (2009), </w:t>
      </w:r>
      <w:r>
        <w:rPr>
          <w:i/>
          <w:lang w:val="en-GB"/>
        </w:rPr>
        <w:t>The Cambridge Companion to Greek Lyric</w:t>
      </w:r>
      <w:r>
        <w:rPr>
          <w:lang w:val="en-GB"/>
        </w:rPr>
        <w:t xml:space="preserve">, </w:t>
      </w:r>
      <w:r>
        <w:rPr>
          <w:lang w:val="en-US"/>
        </w:rPr>
        <w:t>Cambridge: Cambridge University Press.</w:t>
      </w:r>
    </w:p>
    <w:p>
      <w:pPr>
        <w:pStyle w:val="Normal"/>
        <w:spacing w:before="0" w:after="120"/>
        <w:ind w:left="851" w:hanging="851"/>
        <w:jc w:val="both"/>
        <w:rPr>
          <w:lang w:val="en-GB"/>
        </w:rPr>
      </w:pPr>
      <w:r>
        <w:rPr>
          <w:lang w:val="en-GB"/>
        </w:rPr>
        <w:t xml:space="preserve">Burnett, A. (1983), </w:t>
      </w:r>
      <w:r>
        <w:rPr>
          <w:i/>
          <w:iCs/>
          <w:lang w:val="en-GB"/>
        </w:rPr>
        <w:t>Three Archaic Poets. Archilochus, Alcaeus, Sappho</w:t>
      </w:r>
      <w:r>
        <w:rPr>
          <w:lang w:val="en-GB"/>
        </w:rPr>
        <w:t>, Oxford: Clarendon Press.</w:t>
      </w:r>
    </w:p>
    <w:p>
      <w:pPr>
        <w:pStyle w:val="Normal"/>
        <w:spacing w:before="0" w:after="120"/>
        <w:ind w:left="851" w:hanging="851"/>
        <w:jc w:val="both"/>
        <w:rPr>
          <w:lang w:val="en-GB"/>
        </w:rPr>
      </w:pPr>
      <w:r>
        <w:rPr>
          <w:lang w:val="en-GB"/>
        </w:rPr>
        <w:t xml:space="preserve">Gerber, D. E. (ed.), (1997), </w:t>
      </w:r>
      <w:r>
        <w:rPr>
          <w:i/>
          <w:iCs/>
          <w:lang w:val="en-GB"/>
        </w:rPr>
        <w:t>A Companion to the Greek Lyric Poets</w:t>
      </w:r>
      <w:r>
        <w:rPr>
          <w:lang w:val="en-GB"/>
        </w:rPr>
        <w:t>, Leiden: Brill.</w:t>
      </w:r>
    </w:p>
    <w:p>
      <w:pPr>
        <w:pStyle w:val="Normal"/>
        <w:suppressAutoHyphens w:val="false"/>
        <w:spacing w:before="0" w:after="120"/>
        <w:ind w:left="851" w:hanging="851"/>
        <w:jc w:val="both"/>
        <w:rPr>
          <w:rFonts w:eastAsia="Droid Sans Fallback" w:cs="LiberationSerif"/>
          <w:color w:val="00000A"/>
          <w:lang w:val="en-US"/>
        </w:rPr>
      </w:pPr>
      <w:r>
        <w:rPr>
          <w:rFonts w:eastAsia="Droid Sans Fallback" w:cs="LiberationSerif"/>
          <w:color w:val="00000A"/>
          <w:lang w:val="en-US"/>
        </w:rPr>
        <w:t xml:space="preserve">Greene, E. (ed.), (1996), </w:t>
      </w:r>
      <w:r>
        <w:rPr>
          <w:rFonts w:eastAsia="Droid Sans Fallback" w:cs="LiberationSerif-Italic"/>
          <w:i/>
          <w:iCs/>
          <w:color w:val="00000A"/>
          <w:lang w:val="en-US"/>
        </w:rPr>
        <w:t>Reading Sappho. Contemporary Approaches</w:t>
      </w:r>
      <w:r>
        <w:rPr>
          <w:rFonts w:eastAsia="Droid Sans Fallback" w:cs="LiberationSerif"/>
          <w:color w:val="00000A"/>
          <w:lang w:val="en-US"/>
        </w:rPr>
        <w:t>, Berkeley-LA-London: University of California Press.</w:t>
      </w:r>
    </w:p>
    <w:p>
      <w:pPr>
        <w:pStyle w:val="Normal"/>
        <w:suppressAutoHyphens w:val="false"/>
        <w:spacing w:before="0" w:after="120"/>
        <w:ind w:left="851" w:hanging="851"/>
        <w:jc w:val="both"/>
        <w:rPr>
          <w:lang w:val="en-US"/>
        </w:rPr>
      </w:pPr>
      <w:r>
        <w:rPr>
          <w:rFonts w:eastAsia="Droid Sans Fallback" w:cs="LiberationSerif"/>
          <w:color w:val="00000A"/>
          <w:lang w:val="en-US"/>
        </w:rPr>
        <w:t xml:space="preserve">Greene, E. (ed.), (1999), </w:t>
      </w:r>
      <w:r>
        <w:rPr>
          <w:rFonts w:eastAsia="Droid Sans Fallback" w:cs="LiberationSerif-Italic"/>
          <w:i/>
          <w:iCs/>
          <w:color w:val="00000A"/>
          <w:lang w:val="en-US"/>
        </w:rPr>
        <w:t>Re-Reading Sappho. Reception and Transmission</w:t>
      </w:r>
      <w:r>
        <w:rPr>
          <w:rFonts w:eastAsia="Droid Sans Fallback" w:cs="LiberationSerif"/>
          <w:color w:val="00000A"/>
          <w:lang w:val="en-US"/>
        </w:rPr>
        <w:t>, Berkeley-LA-London: University of California Press.</w:t>
      </w:r>
    </w:p>
    <w:p>
      <w:pPr>
        <w:pStyle w:val="Normal"/>
        <w:spacing w:before="0" w:after="120"/>
        <w:ind w:left="851" w:hanging="851"/>
        <w:jc w:val="both"/>
        <w:rPr/>
      </w:pPr>
      <w:r>
        <w:rPr/>
        <w:t xml:space="preserve">Guillén, L. F. (1995), “¿Lírica o monodia? La lírica griega y el género lírico”, </w:t>
      </w:r>
      <w:r>
        <w:rPr>
          <w:i/>
          <w:iCs/>
        </w:rPr>
        <w:t xml:space="preserve">Fortunatae </w:t>
      </w:r>
      <w:r>
        <w:rPr/>
        <w:t>7, 91-118.</w:t>
      </w:r>
    </w:p>
    <w:p>
      <w:pPr>
        <w:pStyle w:val="Yiv5080638989msonormal"/>
        <w:spacing w:beforeAutospacing="0" w:before="0" w:afterAutospacing="0" w:after="120"/>
        <w:ind w:left="851" w:hanging="851"/>
        <w:jc w:val="both"/>
        <w:rPr/>
      </w:pPr>
      <w:r>
        <w:rPr>
          <w:rFonts w:cs="Calibri"/>
        </w:rPr>
        <w:t xml:space="preserve">Míguez Barciela, A. (2016), “Píndaro y la ‘verdad’ del poema”, </w:t>
      </w:r>
      <w:r>
        <w:rPr>
          <w:rFonts w:cs="Calibri"/>
          <w:i/>
          <w:iCs/>
        </w:rPr>
        <w:t>Synthesis</w:t>
      </w:r>
      <w:r>
        <w:rPr>
          <w:rFonts w:cs="Calibri"/>
        </w:rPr>
        <w:t xml:space="preserve"> 23. Disponible en: </w:t>
      </w:r>
      <w:hyperlink r:id="rId4">
        <w:r>
          <w:rPr>
            <w:rStyle w:val="EnlacedeInternet"/>
            <w:rFonts w:cs="Calibri"/>
          </w:rPr>
          <w:t>http://www.memoria.fahce.unlp.edu.ar/art_revistas/pr.7596/pr.7596.pdf</w:t>
        </w:r>
      </w:hyperlink>
    </w:p>
    <w:p>
      <w:pPr>
        <w:pStyle w:val="Normal"/>
        <w:spacing w:before="0" w:after="120"/>
        <w:ind w:left="851" w:hanging="851"/>
        <w:jc w:val="both"/>
        <w:rPr/>
      </w:pPr>
      <w:r>
        <w:rPr/>
        <w:t xml:space="preserve">Miralles, C. (1986), “El yambo”, </w:t>
      </w:r>
      <w:r>
        <w:rPr>
          <w:i/>
          <w:iCs/>
        </w:rPr>
        <w:t>Estudios Clásicos</w:t>
      </w:r>
      <w:r>
        <w:rPr/>
        <w:t xml:space="preserve"> 28, 11-25.</w:t>
      </w:r>
    </w:p>
    <w:p>
      <w:pPr>
        <w:pStyle w:val="Normal"/>
        <w:spacing w:before="0" w:after="120"/>
        <w:ind w:left="851" w:hanging="851"/>
        <w:jc w:val="both"/>
        <w:rPr>
          <w:lang w:val="en-GB"/>
        </w:rPr>
      </w:pPr>
      <w:r>
        <w:rPr>
          <w:lang w:val="en-GB"/>
        </w:rPr>
        <w:t xml:space="preserve">Miralles, C. y Pòrtulas, J. (1983), </w:t>
      </w:r>
      <w:r>
        <w:rPr>
          <w:i/>
          <w:iCs/>
          <w:lang w:val="en-GB"/>
        </w:rPr>
        <w:t>Archilochus and the Iambic Poetry</w:t>
      </w:r>
      <w:r>
        <w:rPr>
          <w:lang w:val="en-GB"/>
        </w:rPr>
        <w:t>, Rome: Edizioni dell’ Ateneo.</w:t>
      </w:r>
    </w:p>
    <w:p>
      <w:pPr>
        <w:pStyle w:val="Normal"/>
        <w:spacing w:before="0" w:after="120"/>
        <w:ind w:left="851" w:hanging="851"/>
        <w:jc w:val="both"/>
        <w:rPr>
          <w:lang w:val="en-GB"/>
        </w:rPr>
      </w:pPr>
      <w:r>
        <w:rPr>
          <w:lang w:val="en-US"/>
        </w:rPr>
        <w:t xml:space="preserve">Pouillioux, J. </w:t>
      </w:r>
      <w:r>
        <w:rPr>
          <w:i/>
          <w:iCs/>
          <w:lang w:val="en-US"/>
        </w:rPr>
        <w:t xml:space="preserve">et al. </w:t>
      </w:r>
      <w:r>
        <w:rPr>
          <w:lang w:val="en-US"/>
        </w:rPr>
        <w:t xml:space="preserve">(1963), </w:t>
      </w:r>
      <w:r>
        <w:rPr>
          <w:i/>
          <w:iCs/>
          <w:lang w:val="en-US"/>
        </w:rPr>
        <w:t xml:space="preserve">Entretiens sur L’Antiquite Classique. </w:t>
      </w:r>
      <w:r>
        <w:rPr>
          <w:i/>
          <w:iCs/>
          <w:lang w:val="en-GB"/>
        </w:rPr>
        <w:t>X: Archiloque</w:t>
      </w:r>
      <w:r>
        <w:rPr>
          <w:lang w:val="en-GB"/>
        </w:rPr>
        <w:t>, Vandoeuvres-Genève: Fondation Hardt.</w:t>
      </w:r>
    </w:p>
    <w:p>
      <w:pPr>
        <w:pStyle w:val="Normal"/>
        <w:suppressAutoHyphens w:val="false"/>
        <w:spacing w:before="0" w:after="120"/>
        <w:ind w:left="851" w:hanging="851"/>
        <w:jc w:val="both"/>
        <w:rPr>
          <w:lang w:val="en-US"/>
        </w:rPr>
      </w:pPr>
      <w:r>
        <w:rPr>
          <w:rFonts w:eastAsia="Droid Sans Fallback" w:cs="LiberationSerif"/>
          <w:color w:val="00000A"/>
          <w:lang w:val="en-US"/>
        </w:rPr>
        <w:t xml:space="preserve">Rayor, D. (1991), </w:t>
      </w:r>
      <w:r>
        <w:rPr>
          <w:rFonts w:eastAsia="Droid Sans Fallback" w:cs="LiberationSerif-Italic"/>
          <w:i/>
          <w:iCs/>
          <w:color w:val="00000A"/>
          <w:lang w:val="en-US"/>
        </w:rPr>
        <w:t>Sappho's Lyre: Archaic Lyric and Women Poets of Ancient Greece</w:t>
      </w:r>
      <w:r>
        <w:rPr>
          <w:rFonts w:eastAsia="Droid Sans Fallback" w:cs="LiberationSerif-Italic"/>
          <w:color w:val="00000A"/>
          <w:lang w:val="en-US"/>
        </w:rPr>
        <w:t>,</w:t>
      </w:r>
      <w:r>
        <w:rPr>
          <w:rFonts w:eastAsia="Droid Sans Fallback" w:cs="LiberationSerif-Italic"/>
          <w:i/>
          <w:iCs/>
          <w:color w:val="00000A"/>
          <w:lang w:val="en-US"/>
        </w:rPr>
        <w:t xml:space="preserve"> </w:t>
      </w:r>
      <w:r>
        <w:rPr>
          <w:rFonts w:eastAsia="Droid Sans Fallback" w:cs="LiberationSerif"/>
          <w:color w:val="00000A"/>
          <w:lang w:val="en-GB"/>
        </w:rPr>
        <w:t>Berkeley: University of California Press.</w:t>
      </w:r>
    </w:p>
    <w:p>
      <w:pPr>
        <w:pStyle w:val="Normal"/>
        <w:spacing w:before="0" w:after="120"/>
        <w:ind w:left="851" w:hanging="851"/>
        <w:jc w:val="both"/>
        <w:rPr/>
      </w:pPr>
      <w:r>
        <w:rPr/>
        <w:t xml:space="preserve">Rodríguez Adrados, F. (1976), </w:t>
      </w:r>
      <w:r>
        <w:rPr>
          <w:i/>
          <w:iCs/>
        </w:rPr>
        <w:t>Orígenes de la lírica griega</w:t>
      </w:r>
      <w:r>
        <w:rPr/>
        <w:t>, Madrid: Revista de occidente.</w:t>
      </w:r>
    </w:p>
    <w:p>
      <w:pPr>
        <w:pStyle w:val="Normal"/>
        <w:spacing w:before="0" w:after="120"/>
        <w:ind w:left="851" w:hanging="851"/>
        <w:jc w:val="both"/>
        <w:rPr>
          <w:lang w:val="en-GB"/>
        </w:rPr>
      </w:pPr>
      <w:r>
        <w:rPr>
          <w:lang w:val="en-GB"/>
        </w:rPr>
        <w:t xml:space="preserve">Rotstein, A. (2010), </w:t>
      </w:r>
      <w:r>
        <w:rPr>
          <w:i/>
          <w:iCs/>
          <w:lang w:val="en-GB"/>
        </w:rPr>
        <w:t>The Idea of Iambos</w:t>
      </w:r>
      <w:r>
        <w:rPr>
          <w:lang w:val="en-GB"/>
        </w:rPr>
        <w:t>, Oxford: Oxford University Press.</w:t>
      </w:r>
    </w:p>
    <w:p>
      <w:pPr>
        <w:pStyle w:val="Yiv5080638989msonormal"/>
        <w:spacing w:beforeAutospacing="0" w:before="0" w:afterAutospacing="0" w:after="120"/>
        <w:ind w:left="851" w:hanging="851"/>
        <w:jc w:val="both"/>
        <w:rPr>
          <w:rFonts w:cs="Calibri"/>
        </w:rPr>
      </w:pPr>
      <w:r>
        <w:rPr>
          <w:rFonts w:cs="Calibri"/>
        </w:rPr>
        <w:t xml:space="preserve">Rueda González, C. (2003), “Imágenes del quehacer poético en los poemas de Píndaro y Baquílides”, </w:t>
      </w:r>
      <w:r>
        <w:rPr>
          <w:rFonts w:cs="Calibri"/>
          <w:i/>
          <w:iCs/>
        </w:rPr>
        <w:t>Cuadernos de Filología Clásica: Estudios griegos e indoeuropeos</w:t>
      </w:r>
      <w:r>
        <w:rPr>
          <w:rFonts w:cs="Calibri"/>
        </w:rPr>
        <w:t xml:space="preserve"> 13, 115-163.</w:t>
      </w:r>
    </w:p>
    <w:p>
      <w:pPr>
        <w:pStyle w:val="Yiv5080638989msonormal"/>
        <w:spacing w:beforeAutospacing="0" w:before="0" w:afterAutospacing="0" w:after="120"/>
        <w:ind w:left="851" w:hanging="851"/>
        <w:jc w:val="both"/>
        <w:rPr>
          <w:rFonts w:cs="Calibri"/>
        </w:rPr>
      </w:pPr>
      <w:r>
        <w:rPr>
          <w:rFonts w:cs="Calibri"/>
        </w:rPr>
        <w:t xml:space="preserve">Villarrubia, A. (1990), “Minos y Teseo. Análisis de la </w:t>
      </w:r>
      <w:r>
        <w:rPr>
          <w:rFonts w:cs="Calibri"/>
          <w:i/>
          <w:iCs/>
        </w:rPr>
        <w:t>Oda</w:t>
      </w:r>
      <w:r>
        <w:rPr>
          <w:rFonts w:cs="Calibri"/>
        </w:rPr>
        <w:t xml:space="preserve"> XVII de Baquílides”, </w:t>
      </w:r>
      <w:r>
        <w:rPr>
          <w:rFonts w:cs="Calibri"/>
          <w:i/>
          <w:iCs/>
        </w:rPr>
        <w:t>Habis</w:t>
      </w:r>
      <w:r>
        <w:rPr>
          <w:rFonts w:cs="Calibri"/>
        </w:rPr>
        <w:t xml:space="preserve"> 21, 15-32.</w:t>
      </w:r>
    </w:p>
    <w:p>
      <w:pPr>
        <w:pStyle w:val="Normal"/>
        <w:spacing w:before="0" w:after="120"/>
        <w:ind w:left="851" w:hanging="851"/>
        <w:jc w:val="both"/>
        <w:rPr>
          <w:lang w:val="en-GB"/>
        </w:rPr>
      </w:pPr>
      <w:r>
        <w:rPr>
          <w:lang w:val="en-GB"/>
        </w:rPr>
        <w:t xml:space="preserve">Slings, S. R. (1987), “Archilochus’ First Cologne Epode”, en Bremer, J. M. </w:t>
      </w:r>
      <w:r>
        <w:rPr>
          <w:i/>
          <w:lang w:val="en-GB"/>
        </w:rPr>
        <w:t>et al.</w:t>
      </w:r>
      <w:r>
        <w:rPr>
          <w:lang w:val="en-GB"/>
        </w:rPr>
        <w:t xml:space="preserve">, </w:t>
      </w:r>
      <w:r>
        <w:rPr>
          <w:i/>
          <w:lang w:val="en-GB"/>
        </w:rPr>
        <w:t>Some Recently Found Greek Poems</w:t>
      </w:r>
      <w:r>
        <w:rPr>
          <w:lang w:val="en-GB"/>
        </w:rPr>
        <w:t>, Leiden: Brill, 24-61.</w:t>
      </w:r>
    </w:p>
    <w:p>
      <w:pPr>
        <w:pStyle w:val="Normal"/>
        <w:spacing w:before="0" w:after="120"/>
        <w:ind w:left="851" w:hanging="851"/>
        <w:jc w:val="both"/>
        <w:rPr>
          <w:lang w:val="en-GB"/>
        </w:rPr>
      </w:pPr>
      <w:r>
        <w:rPr>
          <w:lang w:val="en-GB"/>
        </w:rPr>
        <w:t xml:space="preserve">Swift, L. (2015), “Negotiating Seduction: Archilochus’ Cologne Epode and the Transformation of Epic”, </w:t>
      </w:r>
      <w:r>
        <w:rPr>
          <w:i/>
          <w:lang w:val="en-GB"/>
        </w:rPr>
        <w:t xml:space="preserve">Philologus </w:t>
      </w:r>
      <w:r>
        <w:rPr>
          <w:lang w:val="en-GB"/>
        </w:rPr>
        <w:t>159, 2-28.</w:t>
      </w:r>
    </w:p>
    <w:p>
      <w:pPr>
        <w:pStyle w:val="Normal"/>
        <w:suppressAutoHyphens w:val="false"/>
        <w:spacing w:before="0" w:after="120"/>
        <w:ind w:left="851" w:hanging="851"/>
        <w:jc w:val="both"/>
        <w:rPr/>
      </w:pPr>
      <w:bookmarkStart w:id="7" w:name="_Hlk523905186"/>
      <w:r>
        <w:rPr/>
        <w:t xml:space="preserve">Torres, D. A. (2007), </w:t>
      </w:r>
      <w:r>
        <w:rPr>
          <w:i/>
        </w:rPr>
        <w:t>La escatología en la lírica de Píndaro y sus fuentes</w:t>
      </w:r>
      <w:r>
        <w:rPr/>
        <w:t>, Buenos Aires: Facultad de Filosofía y Letras de la Universidad de Buenos Aires</w:t>
      </w:r>
      <w:bookmarkEnd w:id="7"/>
      <w:r>
        <w:rPr/>
        <w:t>.</w:t>
      </w:r>
    </w:p>
    <w:p>
      <w:pPr>
        <w:pStyle w:val="Yiv5080638989msonormal"/>
        <w:spacing w:beforeAutospacing="0" w:before="0" w:afterAutospacing="0" w:after="120"/>
        <w:ind w:left="851" w:hanging="851"/>
        <w:jc w:val="both"/>
        <w:rPr/>
      </w:pPr>
      <w:r>
        <w:rPr/>
        <w:t xml:space="preserve">Torres, D. A. (2019), “Cambios en los paradigmas críticos sobre la lírica arcaica: personalidad coral y personalidad comástica en la lírica de Safo y Alceo”. </w:t>
      </w:r>
      <w:r>
        <w:rPr>
          <w:i/>
          <w:iCs/>
        </w:rPr>
        <w:t>Actas del Octavo Coloquio Internacional:</w:t>
      </w:r>
      <w:r>
        <w:rPr/>
        <w:t xml:space="preserve"> </w:t>
      </w:r>
      <w:r>
        <w:rPr>
          <w:i/>
          <w:iCs/>
        </w:rPr>
        <w:t xml:space="preserve">“Cartografías del yo en el mundo antiguo. Estrategias de su textualización”. </w:t>
      </w:r>
      <w:r>
        <w:rPr/>
        <w:t>CEH-UNLP. La Plata, 26 al 28 de junio de 2018</w:t>
      </w:r>
    </w:p>
    <w:p>
      <w:pPr>
        <w:pStyle w:val="Normal"/>
        <w:suppressAutoHyphens w:val="false"/>
        <w:spacing w:before="0" w:after="120"/>
        <w:ind w:left="851" w:hanging="851"/>
        <w:jc w:val="both"/>
        <w:rPr>
          <w:rFonts w:eastAsia="Droid Sans Fallback" w:cs="LiberationSerif"/>
          <w:color w:val="00000A"/>
          <w:lang w:val="es-AR"/>
        </w:rPr>
      </w:pPr>
      <w:r>
        <w:rPr>
          <w:rFonts w:eastAsia="Droid Sans Fallback" w:cs="LiberationSerif"/>
          <w:color w:val="00000A"/>
          <w:lang w:val="es-AR"/>
        </w:rPr>
        <w:t xml:space="preserve">Winkler, J. (1994), [Routledge, 1990], “La doble conciencia en la lírica de Safo”, en </w:t>
      </w:r>
      <w:r>
        <w:rPr>
          <w:rFonts w:eastAsia="Droid Sans Fallback" w:cs="LiberationSerif-Italic"/>
          <w:i/>
          <w:iCs/>
          <w:color w:val="00000A"/>
          <w:lang w:val="es-AR"/>
        </w:rPr>
        <w:t>Las coacciones de deseo. Antropología del sexo y el género en la Antigua Grecia</w:t>
      </w:r>
      <w:r>
        <w:rPr>
          <w:rFonts w:eastAsia="Droid Sans Fallback" w:cs="LiberationSerif"/>
          <w:color w:val="00000A"/>
          <w:lang w:val="es-AR"/>
        </w:rPr>
        <w:t>, trad. de H. Pons, Buenos Aires: Manantial, 185-211.</w:t>
      </w:r>
    </w:p>
    <w:p>
      <w:pPr>
        <w:pStyle w:val="Normal"/>
        <w:spacing w:lineRule="auto" w:line="360"/>
        <w:jc w:val="both"/>
        <w:rPr>
          <w:lang w:val="es-AR"/>
        </w:rPr>
      </w:pPr>
      <w:r>
        <w:rPr>
          <w:lang w:val="es-AR"/>
        </w:rPr>
      </w:r>
    </w:p>
    <w:p>
      <w:pPr>
        <w:pStyle w:val="Normal"/>
        <w:spacing w:lineRule="auto" w:line="360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  <w:t>Unidad 4. Drama ático</w:t>
      </w:r>
    </w:p>
    <w:p>
      <w:pPr>
        <w:pStyle w:val="Normal"/>
        <w:spacing w:lineRule="auto" w:line="360"/>
        <w:jc w:val="both"/>
        <w:rPr>
          <w:u w:val="single"/>
        </w:rPr>
      </w:pPr>
      <w:r>
        <w:rPr>
          <w:u w:val="single"/>
        </w:rPr>
        <w:t>Traducciones</w:t>
      </w:r>
    </w:p>
    <w:p>
      <w:pPr>
        <w:pStyle w:val="Normal"/>
        <w:suppressAutoHyphens w:val="false"/>
        <w:spacing w:before="0" w:after="120"/>
        <w:ind w:left="851" w:hanging="851"/>
        <w:jc w:val="both"/>
        <w:rPr/>
      </w:pPr>
      <w:r>
        <w:rPr/>
        <w:t xml:space="preserve">Balzaretti, L. (2008), </w:t>
      </w:r>
      <w:r>
        <w:rPr>
          <w:i/>
          <w:iCs/>
        </w:rPr>
        <w:t>Aristófanes. Aves</w:t>
      </w:r>
      <w:r>
        <w:rPr/>
        <w:t>, Buenos Aires: Losada.</w:t>
      </w:r>
    </w:p>
    <w:p>
      <w:pPr>
        <w:pStyle w:val="Normal"/>
        <w:suppressAutoHyphens w:val="false"/>
        <w:spacing w:before="0" w:after="120"/>
        <w:ind w:left="851" w:hanging="851"/>
        <w:jc w:val="both"/>
        <w:rPr>
          <w:color w:val="00000A"/>
          <w:lang w:val="es-AR"/>
        </w:rPr>
      </w:pPr>
      <w:r>
        <w:rPr/>
        <w:t xml:space="preserve">Benavente, M. (1971), </w:t>
      </w:r>
      <w:r>
        <w:rPr>
          <w:i/>
          <w:iCs/>
        </w:rPr>
        <w:t>Sófocles</w:t>
      </w:r>
      <w:r>
        <w:rPr/>
        <w:t xml:space="preserve">, </w:t>
      </w:r>
      <w:r>
        <w:rPr>
          <w:i/>
          <w:iCs/>
        </w:rPr>
        <w:t>Tragedias</w:t>
      </w:r>
      <w:r>
        <w:rPr/>
        <w:t>, Madrid: Hernando.</w:t>
      </w:r>
    </w:p>
    <w:p>
      <w:pPr>
        <w:pStyle w:val="Normal"/>
        <w:suppressAutoHyphens w:val="false"/>
        <w:spacing w:before="0" w:after="120"/>
        <w:ind w:left="851" w:hanging="851"/>
        <w:jc w:val="both"/>
        <w:rPr/>
      </w:pPr>
      <w:r>
        <w:rPr/>
        <w:t xml:space="preserve">de Miguel Jover, J. L. (1998), </w:t>
      </w:r>
      <w:r>
        <w:rPr>
          <w:i/>
          <w:iCs/>
        </w:rPr>
        <w:t>La Orestea</w:t>
      </w:r>
      <w:r>
        <w:rPr/>
        <w:t>, Madrid: Akal.</w:t>
      </w:r>
    </w:p>
    <w:p>
      <w:pPr>
        <w:pStyle w:val="Normal"/>
        <w:suppressAutoHyphens w:val="false"/>
        <w:spacing w:before="0" w:after="120"/>
        <w:ind w:left="851" w:hanging="851"/>
        <w:jc w:val="both"/>
        <w:rPr/>
      </w:pPr>
      <w:r>
        <w:rPr/>
        <w:t xml:space="preserve">De Santis, G. (trad.), (2014), </w:t>
      </w:r>
      <w:r>
        <w:rPr>
          <w:i/>
          <w:iCs/>
        </w:rPr>
        <w:t>Esquilo</w:t>
      </w:r>
      <w:r>
        <w:rPr/>
        <w:t xml:space="preserve">, </w:t>
      </w:r>
      <w:r>
        <w:rPr>
          <w:i/>
          <w:iCs/>
        </w:rPr>
        <w:t>Orestía</w:t>
      </w:r>
      <w:r>
        <w:rPr/>
        <w:t>, Buenos Aires: Losada.</w:t>
      </w:r>
    </w:p>
    <w:p>
      <w:pPr>
        <w:pStyle w:val="Normal"/>
        <w:suppressAutoHyphens w:val="false"/>
        <w:spacing w:before="0" w:after="120"/>
        <w:ind w:left="851" w:hanging="851"/>
        <w:jc w:val="both"/>
        <w:rPr/>
      </w:pPr>
      <w:r>
        <w:rPr/>
        <w:t xml:space="preserve">Fernández Galiano, M. (1993), </w:t>
      </w:r>
      <w:r>
        <w:rPr>
          <w:i/>
          <w:iCs/>
        </w:rPr>
        <w:t>Esquilo</w:t>
      </w:r>
      <w:r>
        <w:rPr/>
        <w:t xml:space="preserve">, </w:t>
      </w:r>
      <w:r>
        <w:rPr>
          <w:i/>
          <w:iCs/>
        </w:rPr>
        <w:t>Tragedias completas</w:t>
      </w:r>
      <w:r>
        <w:rPr/>
        <w:t>, Barcelona: Planeta.</w:t>
      </w:r>
    </w:p>
    <w:p>
      <w:pPr>
        <w:pStyle w:val="Normal"/>
        <w:suppressAutoHyphens w:val="false"/>
        <w:spacing w:before="0" w:after="120"/>
        <w:ind w:left="851" w:hanging="851"/>
        <w:jc w:val="both"/>
        <w:rPr/>
      </w:pPr>
      <w:r>
        <w:rPr/>
        <w:t xml:space="preserve">Fernández, C.N. (2008), </w:t>
      </w:r>
      <w:r>
        <w:rPr>
          <w:i/>
        </w:rPr>
        <w:t>Aristófanes. Lisístrata</w:t>
      </w:r>
      <w:r>
        <w:rPr/>
        <w:t>, Buenos Aires: Losada.</w:t>
      </w:r>
    </w:p>
    <w:p>
      <w:pPr>
        <w:pStyle w:val="Normal"/>
        <w:suppressAutoHyphens w:val="false"/>
        <w:spacing w:before="0" w:after="120"/>
        <w:ind w:left="851" w:hanging="851"/>
        <w:jc w:val="both"/>
        <w:rPr/>
      </w:pPr>
      <w:r>
        <w:rPr/>
        <w:t xml:space="preserve">Ingberg, P. (1999), </w:t>
      </w:r>
      <w:r>
        <w:rPr>
          <w:i/>
          <w:iCs/>
        </w:rPr>
        <w:t>Sófocles</w:t>
      </w:r>
      <w:r>
        <w:rPr/>
        <w:t xml:space="preserve">, </w:t>
      </w:r>
      <w:r>
        <w:rPr>
          <w:i/>
          <w:iCs/>
        </w:rPr>
        <w:t>Edipo rey</w:t>
      </w:r>
      <w:r>
        <w:rPr/>
        <w:t>, Buenos Aires: Losada.</w:t>
      </w:r>
    </w:p>
    <w:p>
      <w:pPr>
        <w:pStyle w:val="Normal"/>
        <w:suppressAutoHyphens w:val="false"/>
        <w:spacing w:before="0" w:after="120"/>
        <w:ind w:left="851" w:hanging="851"/>
        <w:jc w:val="both"/>
        <w:rPr/>
      </w:pPr>
      <w:r>
        <w:rPr/>
        <w:t xml:space="preserve">Medina González, A. y López Férez, J. A. (1998), </w:t>
      </w:r>
      <w:r>
        <w:rPr>
          <w:i/>
          <w:iCs/>
        </w:rPr>
        <w:t>Eurípides. Tragedias. Medea. Hipólito. Andrómaca</w:t>
      </w:r>
      <w:r>
        <w:rPr/>
        <w:t>, Madrid: Planeta DeAgostini.</w:t>
      </w:r>
    </w:p>
    <w:p>
      <w:pPr>
        <w:pStyle w:val="Normal"/>
        <w:suppressAutoHyphens w:val="false"/>
        <w:spacing w:before="0" w:after="120"/>
        <w:ind w:left="851" w:hanging="851"/>
        <w:jc w:val="both"/>
        <w:rPr>
          <w:i/>
          <w:i/>
          <w:iCs/>
        </w:rPr>
      </w:pPr>
      <w:r>
        <w:rPr/>
        <w:t xml:space="preserve">Miralles, C. (1987), </w:t>
      </w:r>
      <w:r>
        <w:rPr>
          <w:i/>
          <w:iCs/>
        </w:rPr>
        <w:t>Eurípides. Hipólito</w:t>
      </w:r>
      <w:r>
        <w:rPr/>
        <w:t>, Barcelona: Bosch</w:t>
      </w:r>
      <w:r>
        <w:rPr>
          <w:i/>
          <w:iCs/>
        </w:rPr>
        <w:t>.</w:t>
      </w:r>
    </w:p>
    <w:p>
      <w:pPr>
        <w:pStyle w:val="Normal"/>
        <w:suppressAutoHyphens w:val="false"/>
        <w:spacing w:before="0" w:after="120"/>
        <w:ind w:left="851" w:hanging="851"/>
        <w:jc w:val="both"/>
        <w:rPr/>
      </w:pPr>
      <w:r>
        <w:rPr/>
        <w:t xml:space="preserve">Nápoli, J. (2007), </w:t>
      </w:r>
      <w:r>
        <w:rPr>
          <w:i/>
          <w:iCs/>
        </w:rPr>
        <w:t>Tragedias I. Alcestis. Medea. Hipólito. Andrómaca</w:t>
      </w:r>
      <w:r>
        <w:rPr/>
        <w:t>, Buenos Aires: Colihue.</w:t>
      </w:r>
    </w:p>
    <w:p>
      <w:pPr>
        <w:pStyle w:val="Normal"/>
        <w:suppressAutoHyphens w:val="false"/>
        <w:spacing w:before="0" w:after="120"/>
        <w:ind w:left="851" w:hanging="851"/>
        <w:jc w:val="both"/>
        <w:rPr/>
      </w:pPr>
      <w:r>
        <w:rPr/>
        <w:t xml:space="preserve">Perea Morales, B. y Fernández Galiano, M. (1986), </w:t>
      </w:r>
      <w:r>
        <w:rPr>
          <w:i/>
          <w:iCs/>
        </w:rPr>
        <w:t>Esquilo</w:t>
      </w:r>
      <w:r>
        <w:rPr/>
        <w:t xml:space="preserve">, </w:t>
      </w:r>
      <w:r>
        <w:rPr>
          <w:i/>
          <w:iCs/>
        </w:rPr>
        <w:t>Tragedias</w:t>
      </w:r>
      <w:r>
        <w:rPr/>
        <w:t>, Madrid: Gredos.</w:t>
      </w:r>
    </w:p>
    <w:p>
      <w:pPr>
        <w:pStyle w:val="Normal"/>
        <w:suppressAutoHyphens w:val="false"/>
        <w:spacing w:before="0" w:after="120"/>
        <w:ind w:left="851" w:hanging="851"/>
        <w:jc w:val="both"/>
        <w:rPr/>
      </w:pPr>
      <w:r>
        <w:rPr/>
        <w:t xml:space="preserve">Vara Donado, J. (1996), </w:t>
      </w:r>
      <w:r>
        <w:rPr>
          <w:i/>
          <w:iCs/>
        </w:rPr>
        <w:t>Sófocles</w:t>
      </w:r>
      <w:r>
        <w:rPr/>
        <w:t xml:space="preserve">, </w:t>
      </w:r>
      <w:r>
        <w:rPr>
          <w:i/>
          <w:iCs/>
        </w:rPr>
        <w:t>Tragedias completas</w:t>
      </w:r>
      <w:r>
        <w:rPr/>
        <w:t>, Madrid: Cátedra.</w:t>
      </w:r>
    </w:p>
    <w:p>
      <w:pPr>
        <w:pStyle w:val="Normal"/>
        <w:suppressAutoHyphens w:val="false"/>
        <w:spacing w:before="0" w:after="120"/>
        <w:ind w:left="851" w:hanging="851"/>
        <w:jc w:val="both"/>
        <w:rPr/>
      </w:pPr>
      <w:r>
        <w:rPr/>
        <w:t xml:space="preserve">Vílchez Díaz, M. y Rodríguez Adrados, F. (2006), </w:t>
      </w:r>
      <w:r>
        <w:rPr>
          <w:i/>
          <w:iCs/>
        </w:rPr>
        <w:t>Esquilo</w:t>
      </w:r>
      <w:r>
        <w:rPr/>
        <w:t xml:space="preserve">, </w:t>
      </w:r>
      <w:r>
        <w:rPr>
          <w:i/>
          <w:iCs/>
        </w:rPr>
        <w:t>Tragedias, III. Agamenón</w:t>
      </w:r>
      <w:r>
        <w:rPr/>
        <w:t>. Madrid: Consejo Superior de Investigaciones Científicas.</w:t>
      </w:r>
    </w:p>
    <w:p>
      <w:pPr>
        <w:pStyle w:val="Normal"/>
        <w:suppressAutoHyphens w:val="false"/>
        <w:ind w:left="360" w:hanging="0"/>
        <w:jc w:val="both"/>
        <w:rPr/>
      </w:pPr>
      <w:r>
        <w:rPr/>
      </w:r>
    </w:p>
    <w:p>
      <w:pPr>
        <w:pStyle w:val="Normal"/>
        <w:suppressAutoHyphens w:val="false"/>
        <w:spacing w:lineRule="auto" w:line="360"/>
        <w:jc w:val="both"/>
        <w:rPr>
          <w:u w:val="single"/>
        </w:rPr>
      </w:pPr>
      <w:r>
        <w:rPr>
          <w:u w:val="single"/>
        </w:rPr>
        <w:t>Bibliografía obligatoria</w:t>
      </w:r>
    </w:p>
    <w:p>
      <w:pPr>
        <w:pStyle w:val="Normal"/>
        <w:spacing w:before="0" w:after="120"/>
        <w:ind w:left="709" w:hanging="709"/>
        <w:jc w:val="both"/>
        <w:rPr>
          <w:color w:val="00000A"/>
          <w:lang w:eastAsia="es-ES"/>
        </w:rPr>
      </w:pPr>
      <w:r>
        <w:rPr>
          <w:lang w:eastAsia="es-ES"/>
        </w:rPr>
        <w:t xml:space="preserve">Iriarte, A. (1996), </w:t>
      </w:r>
      <w:r>
        <w:rPr>
          <w:i/>
          <w:iCs/>
          <w:lang w:eastAsia="es-ES"/>
        </w:rPr>
        <w:t>Democracia y tragedia</w:t>
      </w:r>
      <w:r>
        <w:rPr>
          <w:lang w:eastAsia="es-ES"/>
        </w:rPr>
        <w:t>, Madrid: Akal.</w:t>
      </w:r>
    </w:p>
    <w:p>
      <w:pPr>
        <w:pStyle w:val="Normal"/>
        <w:suppressAutoHyphens w:val="false"/>
        <w:spacing w:before="0" w:after="120"/>
        <w:ind w:left="851" w:hanging="851"/>
        <w:jc w:val="both"/>
        <w:rPr>
          <w:lang w:val="es-AR"/>
        </w:rPr>
      </w:pPr>
      <w:r>
        <w:rPr/>
        <w:t xml:space="preserve">Fernandez, C.N. (2008), “Introducción”, en </w:t>
      </w:r>
      <w:r>
        <w:rPr>
          <w:i/>
        </w:rPr>
        <w:t>Aristófanes. Lisístrata</w:t>
      </w:r>
      <w:r>
        <w:rPr/>
        <w:t>, Buenos Aires: Losada.</w:t>
      </w:r>
    </w:p>
    <w:p>
      <w:pPr>
        <w:pStyle w:val="Normal"/>
        <w:suppressAutoHyphens w:val="false"/>
        <w:jc w:val="both"/>
        <w:rPr>
          <w:u w:val="single"/>
          <w:lang w:val="es-AR"/>
        </w:rPr>
      </w:pPr>
      <w:r>
        <w:rPr>
          <w:u w:val="single"/>
          <w:lang w:val="es-AR"/>
        </w:rPr>
      </w:r>
    </w:p>
    <w:p>
      <w:pPr>
        <w:pStyle w:val="Normal"/>
        <w:suppressAutoHyphens w:val="false"/>
        <w:spacing w:lineRule="auto" w:line="360"/>
        <w:jc w:val="both"/>
        <w:rPr>
          <w:u w:val="single"/>
        </w:rPr>
      </w:pPr>
      <w:r>
        <w:rPr>
          <w:u w:val="single"/>
        </w:rPr>
        <w:t>Bibliografía complementaria</w:t>
      </w:r>
    </w:p>
    <w:p>
      <w:pPr>
        <w:pStyle w:val="Normal"/>
        <w:spacing w:before="0" w:after="120"/>
        <w:ind w:left="709" w:hanging="709"/>
        <w:jc w:val="both"/>
        <w:rPr>
          <w:lang w:eastAsia="es-ES"/>
        </w:rPr>
      </w:pPr>
      <w:r>
        <w:rPr>
          <w:lang w:eastAsia="es-ES"/>
        </w:rPr>
        <w:t xml:space="preserve">Brioso Sánchez, M. (2005), “Las mujeres, ¿espectadoras del teatro clásico griego?”, </w:t>
      </w:r>
      <w:r>
        <w:rPr>
          <w:i/>
          <w:lang w:eastAsia="es-ES"/>
        </w:rPr>
        <w:t>Habis</w:t>
      </w:r>
      <w:r>
        <w:rPr>
          <w:lang w:eastAsia="es-ES"/>
        </w:rPr>
        <w:t xml:space="preserve"> 36, 77-98.</w:t>
      </w:r>
    </w:p>
    <w:p>
      <w:pPr>
        <w:pStyle w:val="Normal"/>
        <w:spacing w:before="0" w:after="120"/>
        <w:ind w:left="709" w:hanging="709"/>
        <w:jc w:val="both"/>
        <w:rPr>
          <w:color w:val="00000A"/>
          <w:lang w:val="es-AR" w:eastAsia="es-ES"/>
        </w:rPr>
      </w:pPr>
      <w:r>
        <w:rPr>
          <w:lang w:eastAsia="es-ES"/>
        </w:rPr>
        <w:t xml:space="preserve">Brioso Sánchez, M. (2003), “El público del teatro griego antiguo”, </w:t>
      </w:r>
      <w:r>
        <w:rPr>
          <w:i/>
          <w:iCs/>
          <w:lang w:eastAsia="es-ES"/>
        </w:rPr>
        <w:t>Teatro: revista de estudios teatrales</w:t>
      </w:r>
      <w:r>
        <w:rPr>
          <w:lang w:eastAsia="es-ES"/>
        </w:rPr>
        <w:t xml:space="preserve"> 19, 9-55</w:t>
      </w:r>
      <w:r>
        <w:rPr>
          <w:i/>
          <w:lang w:eastAsia="es-ES"/>
        </w:rPr>
        <w:t xml:space="preserve">. </w:t>
      </w:r>
    </w:p>
    <w:p>
      <w:pPr>
        <w:pStyle w:val="Normal"/>
        <w:suppressAutoHyphens w:val="false"/>
        <w:spacing w:before="0" w:after="120"/>
        <w:ind w:left="709" w:hanging="709"/>
        <w:jc w:val="both"/>
        <w:rPr>
          <w:u w:val="single"/>
        </w:rPr>
      </w:pPr>
      <w:r>
        <w:rPr/>
        <w:t xml:space="preserve">Calame, C. (2017), </w:t>
      </w:r>
      <w:r>
        <w:rPr>
          <w:i/>
          <w:iCs/>
        </w:rPr>
        <w:t>La tragédie chorale. Poésie grecque et rituel musical</w:t>
      </w:r>
      <w:r>
        <w:rPr/>
        <w:t>, Paris: Les Belles Lettres.</w:t>
      </w:r>
    </w:p>
    <w:p>
      <w:pPr>
        <w:pStyle w:val="Normal"/>
        <w:suppressAutoHyphens w:val="false"/>
        <w:spacing w:before="0" w:after="120"/>
        <w:ind w:left="709" w:hanging="709"/>
        <w:jc w:val="both"/>
        <w:rPr>
          <w:color w:val="00000A"/>
          <w:lang w:val="es-AR"/>
        </w:rPr>
      </w:pPr>
      <w:r>
        <w:rPr/>
        <w:t>Crespo, M. I. (1995), “</w:t>
      </w:r>
      <w:r>
        <w:rPr>
          <w:i/>
          <w:iCs/>
        </w:rPr>
        <w:t>Dómon ágalma</w:t>
      </w:r>
      <w:r>
        <w:rPr/>
        <w:t xml:space="preserve">: la desubjetivación de la heroína trágica en el discurso dramático del </w:t>
      </w:r>
      <w:r>
        <w:rPr>
          <w:i/>
          <w:iCs/>
        </w:rPr>
        <w:t>Agamenón</w:t>
      </w:r>
      <w:r>
        <w:rPr/>
        <w:t xml:space="preserve">”, </w:t>
      </w:r>
      <w:r>
        <w:rPr>
          <w:i/>
          <w:iCs/>
        </w:rPr>
        <w:t>Anales de Filología Clásica</w:t>
      </w:r>
      <w:r>
        <w:rPr/>
        <w:t>, vol. XV: 94-106.</w:t>
      </w:r>
    </w:p>
    <w:p>
      <w:pPr>
        <w:pStyle w:val="Normal"/>
        <w:spacing w:before="0" w:after="120"/>
        <w:ind w:left="709" w:hanging="709"/>
        <w:jc w:val="both"/>
        <w:rPr>
          <w:rFonts w:eastAsia="Calibri"/>
          <w:lang w:eastAsia="es-ES"/>
        </w:rPr>
      </w:pPr>
      <w:r>
        <w:rPr>
          <w:lang w:eastAsia="es-ES"/>
        </w:rPr>
        <w:t xml:space="preserve">De Romilly, J. (2011 [1970]), “El género trágico” en </w:t>
      </w:r>
      <w:r>
        <w:rPr>
          <w:i/>
          <w:lang w:eastAsia="es-ES"/>
        </w:rPr>
        <w:t>La tragedia griega</w:t>
      </w:r>
      <w:r>
        <w:rPr>
          <w:lang w:eastAsia="es-ES"/>
        </w:rPr>
        <w:t>, Madrid: Gredos, 15-52.</w:t>
      </w:r>
    </w:p>
    <w:p>
      <w:pPr>
        <w:pStyle w:val="Normal"/>
        <w:suppressAutoHyphens w:val="false"/>
        <w:spacing w:before="0" w:after="120"/>
        <w:ind w:left="709" w:hanging="709"/>
        <w:jc w:val="both"/>
        <w:rPr>
          <w:rFonts w:cs="TimesNewRomanPSMT"/>
        </w:rPr>
      </w:pPr>
      <w:r>
        <w:rPr>
          <w:rFonts w:cs="TimesNewRomanPSMT"/>
          <w:lang w:val="en-GB"/>
        </w:rPr>
        <w:t xml:space="preserve">Easterling, P. y Knox, B. M. W. (eds.) </w:t>
      </w:r>
      <w:r>
        <w:rPr>
          <w:rFonts w:cs="TimesNewRomanPSMT"/>
        </w:rPr>
        <w:t xml:space="preserve">(1990), </w:t>
      </w:r>
      <w:r>
        <w:rPr>
          <w:rFonts w:cs="TimesNewRomanPS-ItalicMT"/>
          <w:i/>
          <w:iCs/>
        </w:rPr>
        <w:t xml:space="preserve">Historia de la literatura clásica, I. Literatura Griega </w:t>
      </w:r>
      <w:r>
        <w:rPr>
          <w:rFonts w:cs="TimesNewRomanPSMT"/>
        </w:rPr>
        <w:t xml:space="preserve">(traducción del original, </w:t>
      </w:r>
      <w:r>
        <w:rPr>
          <w:rFonts w:cs="TimesNewRomanPS-ItalicMT"/>
          <w:i/>
          <w:iCs/>
        </w:rPr>
        <w:t>The Cambridge History of Classical Literature, I: Greek Literature</w:t>
      </w:r>
      <w:r>
        <w:rPr>
          <w:rFonts w:cs="TimesNewRomanPSMT"/>
        </w:rPr>
        <w:t>,</w:t>
      </w:r>
      <w:r>
        <w:rPr>
          <w:rFonts w:cs="TimesNewRomanPS-ItalicMT"/>
          <w:i/>
          <w:iCs/>
        </w:rPr>
        <w:t xml:space="preserve"> </w:t>
      </w:r>
      <w:r>
        <w:rPr>
          <w:rFonts w:cs="TimesNewRomanPSMT"/>
        </w:rPr>
        <w:t>Cambridge, 1985), Madrid: Gredos, capítulos X y XII.</w:t>
      </w:r>
    </w:p>
    <w:p>
      <w:pPr>
        <w:pStyle w:val="Normal"/>
        <w:suppressAutoHyphens w:val="false"/>
        <w:spacing w:lineRule="auto" w:line="252" w:before="0" w:after="120"/>
        <w:ind w:left="709" w:hanging="709"/>
        <w:jc w:val="both"/>
        <w:rPr>
          <w:lang w:val="fr-FR"/>
        </w:rPr>
      </w:pPr>
      <w:r>
        <w:rPr>
          <w:lang w:val="fr-FR"/>
        </w:rPr>
        <w:t xml:space="preserve">Easterling, P. E. (ed.) (1997), </w:t>
      </w:r>
      <w:r>
        <w:rPr>
          <w:i/>
          <w:lang w:val="fr-FR"/>
        </w:rPr>
        <w:t>The Cambridge Companion to Greek Tragedy</w:t>
      </w:r>
      <w:r>
        <w:rPr>
          <w:lang w:val="fr-FR"/>
        </w:rPr>
        <w:t>. Cambridge.</w:t>
      </w:r>
    </w:p>
    <w:p>
      <w:pPr>
        <w:pStyle w:val="Normal"/>
        <w:spacing w:before="0" w:after="120"/>
        <w:ind w:left="709" w:hanging="709"/>
        <w:jc w:val="both"/>
        <w:rPr>
          <w:color w:val="00000A"/>
          <w:lang w:val="es-MX"/>
        </w:rPr>
      </w:pPr>
      <w:r>
        <w:rPr/>
        <w:t xml:space="preserve">Fernández, C. (2000), “El público de Aristófanes: </w:t>
      </w:r>
      <w:r>
        <w:rPr>
          <w:i/>
        </w:rPr>
        <w:t>spectator in fabula</w:t>
      </w:r>
      <w:r>
        <w:rPr/>
        <w:t xml:space="preserve">”, </w:t>
      </w:r>
      <w:r>
        <w:rPr>
          <w:i/>
        </w:rPr>
        <w:t>Circe</w:t>
      </w:r>
      <w:r>
        <w:rPr/>
        <w:t xml:space="preserve"> 5, 117-136. </w:t>
      </w:r>
    </w:p>
    <w:p>
      <w:pPr>
        <w:pStyle w:val="Normal"/>
        <w:spacing w:before="0" w:after="120"/>
        <w:ind w:left="709" w:hanging="709"/>
        <w:jc w:val="both"/>
        <w:rPr/>
      </w:pPr>
      <w:r>
        <w:rPr/>
        <w:t xml:space="preserve">Gil, L. (1993), “La comicidad en Aristófanes”, </w:t>
      </w:r>
      <w:r>
        <w:rPr>
          <w:i/>
        </w:rPr>
        <w:t>Cuadernos de Filología Clásica</w:t>
      </w:r>
      <w:r>
        <w:rPr/>
        <w:t xml:space="preserve"> 3, 23-29.</w:t>
      </w:r>
    </w:p>
    <w:p>
      <w:pPr>
        <w:pStyle w:val="Normal"/>
        <w:spacing w:before="0" w:after="120"/>
        <w:ind w:left="709" w:hanging="709"/>
        <w:jc w:val="both"/>
        <w:rPr/>
      </w:pPr>
      <w:r>
        <w:rPr/>
        <w:t xml:space="preserve">Gil, L. (1997), “Uso y función de los teónimos en la comedia aristofánica”, en López Eire, A (ed.), </w:t>
      </w:r>
      <w:r>
        <w:rPr>
          <w:i/>
        </w:rPr>
        <w:t>Sociedad, Política y Literatura: Comedia griega antigua</w:t>
      </w:r>
      <w:r>
        <w:rPr/>
        <w:t xml:space="preserve">. </w:t>
      </w:r>
      <w:r>
        <w:rPr>
          <w:i/>
          <w:iCs/>
        </w:rPr>
        <w:t>Actas del I Congreso Internacional</w:t>
      </w:r>
      <w:r>
        <w:rPr/>
        <w:t>, Salamanca: Logo, 21-29.</w:t>
      </w:r>
    </w:p>
    <w:p>
      <w:pPr>
        <w:pStyle w:val="Normal"/>
        <w:suppressAutoHyphens w:val="false"/>
        <w:spacing w:before="0" w:after="120"/>
        <w:ind w:left="709" w:hanging="709"/>
        <w:jc w:val="both"/>
        <w:rPr/>
      </w:pPr>
      <w:r>
        <w:rPr/>
        <w:t xml:space="preserve">Goux, J.-J. (1995), </w:t>
      </w:r>
      <w:r>
        <w:rPr>
          <w:i/>
          <w:iCs/>
        </w:rPr>
        <w:t>Edipo filósofo</w:t>
      </w:r>
      <w:r>
        <w:rPr/>
        <w:t>, Buenos Aires: Biblos.</w:t>
      </w:r>
    </w:p>
    <w:p>
      <w:pPr>
        <w:pStyle w:val="Normal"/>
        <w:suppressAutoHyphens w:val="false"/>
        <w:spacing w:before="0" w:after="120"/>
        <w:ind w:left="709" w:hanging="709"/>
        <w:jc w:val="both"/>
        <w:rPr>
          <w:lang w:val="en-GB"/>
        </w:rPr>
      </w:pPr>
      <w:r>
        <w:rPr>
          <w:lang w:val="en-GB"/>
        </w:rPr>
        <w:t xml:space="preserve">Gregory, J. (2005), </w:t>
      </w:r>
      <w:r>
        <w:rPr>
          <w:i/>
          <w:iCs/>
          <w:lang w:val="en-GB"/>
        </w:rPr>
        <w:t>A Companion to Greek Tragedy</w:t>
      </w:r>
      <w:r>
        <w:rPr>
          <w:lang w:val="en-GB"/>
        </w:rPr>
        <w:t>, London: Blackwell.</w:t>
      </w:r>
    </w:p>
    <w:p>
      <w:pPr>
        <w:pStyle w:val="Normal"/>
        <w:suppressAutoHyphens w:val="false"/>
        <w:spacing w:before="0" w:after="120"/>
        <w:ind w:left="709" w:hanging="709"/>
        <w:jc w:val="both"/>
        <w:rPr>
          <w:rFonts w:cs="TimesNewRomanPS-ItalicMT"/>
          <w:i/>
          <w:i/>
          <w:iCs/>
        </w:rPr>
      </w:pPr>
      <w:r>
        <w:rPr>
          <w:rFonts w:cs="TimesNewRomanPS-ItalicMT"/>
        </w:rPr>
        <w:t>Guzmán Guerra, A.</w:t>
      </w:r>
      <w:r>
        <w:rPr>
          <w:rFonts w:cs="TimesNewRomanPS-ItalicMT"/>
          <w:i/>
          <w:iCs/>
        </w:rPr>
        <w:t xml:space="preserve"> </w:t>
      </w:r>
      <w:r>
        <w:rPr>
          <w:rFonts w:cs="TimesNewRomanPS-ItalicMT"/>
        </w:rPr>
        <w:t>(2005),</w:t>
      </w:r>
      <w:r>
        <w:rPr>
          <w:rFonts w:cs="TimesNewRomanPS-ItalicMT"/>
          <w:i/>
          <w:iCs/>
        </w:rPr>
        <w:t xml:space="preserve"> Introducción al teatro griego, </w:t>
      </w:r>
      <w:r>
        <w:rPr>
          <w:rFonts w:cs="TimesNewRomanPS-ItalicMT"/>
        </w:rPr>
        <w:t>Madrid: Alianza</w:t>
      </w:r>
      <w:r>
        <w:rPr>
          <w:rFonts w:cs="TimesNewRomanPS-ItalicMT"/>
          <w:i/>
          <w:iCs/>
        </w:rPr>
        <w:t>.</w:t>
      </w:r>
    </w:p>
    <w:p>
      <w:pPr>
        <w:pStyle w:val="Normal"/>
        <w:spacing w:before="0" w:after="120"/>
        <w:ind w:left="709" w:hanging="709"/>
        <w:jc w:val="both"/>
        <w:rPr/>
      </w:pPr>
      <w:r>
        <w:rPr/>
        <w:t xml:space="preserve">Heller, P. L. (1967), </w:t>
      </w:r>
      <w:r>
        <w:rPr>
          <w:i/>
        </w:rPr>
        <w:t>Aristófanes: Crítico del progreso</w:t>
      </w:r>
      <w:r>
        <w:rPr/>
        <w:t>, Montevideo: UDELAR.</w:t>
      </w:r>
    </w:p>
    <w:p>
      <w:pPr>
        <w:pStyle w:val="Normal"/>
        <w:suppressAutoHyphens w:val="false"/>
        <w:spacing w:before="0" w:after="120"/>
        <w:ind w:left="709" w:hanging="709"/>
        <w:jc w:val="both"/>
        <w:rPr>
          <w:rFonts w:cs="TimesNewRomanPS-ItalicMT"/>
          <w:i/>
          <w:i/>
          <w:iCs/>
        </w:rPr>
      </w:pPr>
      <w:r>
        <w:rPr>
          <w:rFonts w:cs="TimesNewRomanPS-ItalicMT"/>
        </w:rPr>
        <w:t xml:space="preserve">Konstan, D. (2000), “Las Emociones Trágicas”, en González de Tobia, A. M. (ed.), </w:t>
      </w:r>
      <w:r>
        <w:rPr>
          <w:rFonts w:cs="TimesNewRomanPS-ItalicMT"/>
          <w:i/>
          <w:iCs/>
        </w:rPr>
        <w:t>Una nueva visión de la cultura griega antigua en el fin del milenio</w:t>
      </w:r>
      <w:r>
        <w:rPr>
          <w:rFonts w:cs="TimesNewRomanPS-ItalicMT"/>
        </w:rPr>
        <w:t>, La Plata: Universidad Nacional de La Plata, 125-143.</w:t>
      </w:r>
    </w:p>
    <w:p>
      <w:pPr>
        <w:pStyle w:val="Normal"/>
        <w:spacing w:before="0" w:after="120"/>
        <w:ind w:left="709" w:hanging="709"/>
        <w:jc w:val="both"/>
        <w:rPr/>
      </w:pPr>
      <w:r>
        <w:rPr/>
        <w:t xml:space="preserve">Labiano Ilundain, J.M., (1997), “Interjecciones y lengua conversacional en las comedias de Aristófanes”, López Eire, A.  (ed.), </w:t>
      </w:r>
      <w:r>
        <w:rPr>
          <w:i/>
        </w:rPr>
        <w:t>Sociedad, Política y Literatura: Comedia griega antigua</w:t>
      </w:r>
      <w:r>
        <w:rPr/>
        <w:t xml:space="preserve">. </w:t>
      </w:r>
      <w:r>
        <w:rPr>
          <w:i/>
          <w:iCs/>
        </w:rPr>
        <w:t>Actas del I Congreso Internacional</w:t>
      </w:r>
      <w:r>
        <w:rPr/>
        <w:t>, Salamanca: Logo, 31-44.</w:t>
      </w:r>
    </w:p>
    <w:p>
      <w:pPr>
        <w:pStyle w:val="Normal"/>
        <w:spacing w:before="0" w:after="120"/>
        <w:ind w:left="709" w:hanging="709"/>
        <w:jc w:val="both"/>
        <w:rPr/>
      </w:pPr>
      <w:r>
        <w:rPr/>
        <w:t xml:space="preserve"> </w:t>
      </w:r>
      <w:r>
        <w:rPr/>
        <w:t xml:space="preserve">Lasso De La Vega, J. (1972), “Realidad, Idealidad y política en las comedias de Aristófanes”, en </w:t>
      </w:r>
      <w:r>
        <w:rPr>
          <w:i/>
        </w:rPr>
        <w:t xml:space="preserve">Cuadernos de Filología Clásica </w:t>
      </w:r>
      <w:r>
        <w:rPr>
          <w:iCs/>
        </w:rPr>
        <w:t>4</w:t>
      </w:r>
      <w:r>
        <w:rPr/>
        <w:t xml:space="preserve">, 9-89. </w:t>
      </w:r>
    </w:p>
    <w:p>
      <w:pPr>
        <w:pStyle w:val="Normal"/>
        <w:spacing w:before="0" w:after="120"/>
        <w:ind w:left="709" w:hanging="709"/>
        <w:jc w:val="both"/>
        <w:rPr/>
      </w:pPr>
      <w:r>
        <w:rPr/>
        <w:t xml:space="preserve">Lesky, A. (1976), “La comedia política”, </w:t>
      </w:r>
      <w:r>
        <w:rPr>
          <w:i/>
        </w:rPr>
        <w:t>Historia de la Literatura Griega</w:t>
      </w:r>
      <w:r>
        <w:rPr/>
        <w:t xml:space="preserve">, Madrid: Gredos, 446- 481. </w:t>
      </w:r>
    </w:p>
    <w:p>
      <w:pPr>
        <w:pStyle w:val="Normal"/>
        <w:spacing w:before="0" w:after="120"/>
        <w:ind w:left="709" w:hanging="709"/>
        <w:jc w:val="both"/>
        <w:rPr/>
      </w:pPr>
      <w:r>
        <w:rPr/>
        <w:t xml:space="preserve">López Eire, A. (1996), </w:t>
      </w:r>
      <w:r>
        <w:rPr>
          <w:i/>
        </w:rPr>
        <w:t>La lengua coloquial de la comedia aristofánica</w:t>
      </w:r>
      <w:r>
        <w:rPr/>
        <w:t>, Murcia.</w:t>
      </w:r>
    </w:p>
    <w:p>
      <w:pPr>
        <w:pStyle w:val="Normal"/>
        <w:suppressAutoHyphens w:val="false"/>
        <w:spacing w:before="0" w:after="120"/>
        <w:ind w:left="709" w:hanging="709"/>
        <w:jc w:val="both"/>
        <w:rPr/>
      </w:pPr>
      <w:r>
        <w:rPr/>
        <w:t xml:space="preserve">Martignone, H. (2009), “¿Persuadir a los dioses? Palabra divina y plegaria en el </w:t>
      </w:r>
      <w:r>
        <w:rPr>
          <w:i/>
          <w:iCs/>
        </w:rPr>
        <w:t xml:space="preserve">Hipólito </w:t>
      </w:r>
      <w:r>
        <w:rPr/>
        <w:t xml:space="preserve">de Eurípides”, en Schniebs, A. (ed.), </w:t>
      </w:r>
      <w:r>
        <w:rPr>
          <w:i/>
          <w:iCs/>
        </w:rPr>
        <w:t>Libros de Filo. Debates en Clásicas 2</w:t>
      </w:r>
      <w:r>
        <w:rPr/>
        <w:t>, Buenos Aires: Editorial de la Facultad de Filosofía y Letras de la Universidad de Buenos Aires.</w:t>
      </w:r>
    </w:p>
    <w:p>
      <w:pPr>
        <w:pStyle w:val="Normal"/>
        <w:suppressAutoHyphens w:val="false"/>
        <w:spacing w:before="0" w:after="120"/>
        <w:ind w:left="709" w:hanging="709"/>
        <w:jc w:val="both"/>
        <w:rPr/>
      </w:pPr>
      <w:r>
        <w:rPr/>
        <w:t xml:space="preserve">Martignone, H. (2011a), “¿Bastardo sin gloria? Herencia y legitimidad en </w:t>
      </w:r>
      <w:r>
        <w:rPr>
          <w:i/>
          <w:iCs/>
        </w:rPr>
        <w:t xml:space="preserve">Hipólito </w:t>
      </w:r>
      <w:r>
        <w:rPr/>
        <w:t xml:space="preserve">de Eurípides”, en Rodríguez Cidre, E. y Buis, E. J. (eds.), </w:t>
      </w:r>
      <w:r>
        <w:rPr>
          <w:i/>
          <w:iCs/>
        </w:rPr>
        <w:t xml:space="preserve">La </w:t>
      </w:r>
      <w:r>
        <w:rPr/>
        <w:t xml:space="preserve">pólis </w:t>
      </w:r>
      <w:r>
        <w:rPr>
          <w:i/>
          <w:iCs/>
        </w:rPr>
        <w:t>sexuada: normas, disturbios y transgresiones del género en la Grecia Antigua</w:t>
      </w:r>
      <w:r>
        <w:rPr/>
        <w:t>, Buenos Aires: Editorial de la Facultad de Filosofía y Letras de la Universidad de Buenos Aires, 175-199.</w:t>
      </w:r>
    </w:p>
    <w:p>
      <w:pPr>
        <w:pStyle w:val="Normal"/>
        <w:suppressAutoHyphens w:val="false"/>
        <w:spacing w:lineRule="auto" w:line="252" w:before="0" w:after="120"/>
        <w:ind w:left="709" w:hanging="709"/>
        <w:jc w:val="both"/>
        <w:rPr>
          <w:lang w:val="fr-FR"/>
        </w:rPr>
      </w:pPr>
      <w:r>
        <w:rPr>
          <w:lang w:val="fr-FR"/>
        </w:rPr>
        <w:t xml:space="preserve">Mcdonald, M. y Walton, J.M. (eds.), </w:t>
      </w:r>
      <w:r>
        <w:rPr>
          <w:i/>
          <w:lang w:val="fr-FR"/>
        </w:rPr>
        <w:t>The Cambridge Companion to Greek and Roman Theatre</w:t>
      </w:r>
      <w:r>
        <w:rPr>
          <w:lang w:val="fr-FR"/>
        </w:rPr>
        <w:t>. Cambridge: Cambridge University Press.</w:t>
      </w:r>
    </w:p>
    <w:p>
      <w:pPr>
        <w:pStyle w:val="Normal"/>
        <w:spacing w:before="0" w:after="120"/>
        <w:ind w:left="709" w:hanging="709"/>
        <w:jc w:val="both"/>
        <w:rPr/>
      </w:pPr>
      <w:r>
        <w:rPr/>
        <w:t xml:space="preserve">Morenilla Talens, C. (1985), “Procedimientos fónicos de estilo en Aristófanes”, </w:t>
      </w:r>
      <w:r>
        <w:rPr>
          <w:i/>
        </w:rPr>
        <w:t xml:space="preserve">Estudios clásicos </w:t>
      </w:r>
      <w:r>
        <w:rPr/>
        <w:t>27, 39-59.</w:t>
      </w:r>
    </w:p>
    <w:p>
      <w:pPr>
        <w:pStyle w:val="Normal"/>
        <w:suppressAutoHyphens w:val="false"/>
        <w:spacing w:before="0" w:after="120"/>
        <w:ind w:left="709" w:hanging="709"/>
        <w:jc w:val="both"/>
        <w:rPr>
          <w:lang w:val="es-AR"/>
        </w:rPr>
      </w:pPr>
      <w:r>
        <w:rPr/>
        <w:t xml:space="preserve">Nápoli, J. (2001), “La locura amorosa en </w:t>
      </w:r>
      <w:r>
        <w:rPr>
          <w:i/>
          <w:iCs/>
        </w:rPr>
        <w:t xml:space="preserve">Hipólito </w:t>
      </w:r>
      <w:r>
        <w:rPr/>
        <w:t xml:space="preserve">de Eurípides: análisis filológico de la </w:t>
      </w:r>
      <w:r>
        <w:rPr>
          <w:i/>
          <w:iCs/>
        </w:rPr>
        <w:t xml:space="preserve">moîra </w:t>
      </w:r>
      <w:r>
        <w:rPr/>
        <w:t xml:space="preserve">femenina”, </w:t>
      </w:r>
      <w:r>
        <w:rPr>
          <w:i/>
          <w:iCs/>
        </w:rPr>
        <w:t xml:space="preserve">Synthesis </w:t>
      </w:r>
      <w:r>
        <w:rPr/>
        <w:t>8, 87-104.</w:t>
      </w:r>
    </w:p>
    <w:p>
      <w:pPr>
        <w:pStyle w:val="Normal"/>
        <w:suppressAutoHyphens w:val="false"/>
        <w:spacing w:before="0" w:after="120"/>
        <w:ind w:left="709" w:hanging="709"/>
        <w:jc w:val="both"/>
        <w:rPr/>
      </w:pPr>
      <w:r>
        <w:rPr/>
        <w:t xml:space="preserve">Nussbaum, M., (1995), </w:t>
      </w:r>
      <w:r>
        <w:rPr>
          <w:i/>
          <w:iCs/>
        </w:rPr>
        <w:t>La fragilidad del bien: fortuna y ética en la tragedia y la filosofía griega</w:t>
      </w:r>
      <w:r>
        <w:rPr/>
        <w:t>, Madrid: A. Machado.</w:t>
      </w:r>
    </w:p>
    <w:p>
      <w:pPr>
        <w:pStyle w:val="Normal"/>
        <w:suppressAutoHyphens w:val="false"/>
        <w:spacing w:before="0" w:after="120"/>
        <w:ind w:left="709" w:hanging="709"/>
        <w:jc w:val="both"/>
        <w:rPr/>
      </w:pPr>
      <w:r>
        <w:rPr/>
        <w:t xml:space="preserve">Reinhardt, K. (1991), </w:t>
      </w:r>
      <w:r>
        <w:rPr>
          <w:i/>
          <w:iCs/>
        </w:rPr>
        <w:t>Sófocles</w:t>
      </w:r>
      <w:r>
        <w:rPr/>
        <w:t>, Barcelona, Editorial Destino.</w:t>
      </w:r>
    </w:p>
    <w:p>
      <w:pPr>
        <w:pStyle w:val="Normal"/>
        <w:suppressAutoHyphens w:val="false"/>
        <w:spacing w:before="0" w:after="120"/>
        <w:ind w:left="709" w:hanging="709"/>
        <w:jc w:val="both"/>
        <w:rPr>
          <w:i/>
          <w:i/>
          <w:iCs/>
        </w:rPr>
      </w:pPr>
      <w:r>
        <w:rPr/>
        <w:t xml:space="preserve">Rocco, C. (2000), “Democracia y disciplina en la </w:t>
      </w:r>
      <w:r>
        <w:rPr>
          <w:i/>
          <w:iCs/>
        </w:rPr>
        <w:t xml:space="preserve">Orestíada </w:t>
      </w:r>
      <w:r>
        <w:rPr/>
        <w:t xml:space="preserve">de Esquilo”, en </w:t>
      </w:r>
      <w:r>
        <w:rPr>
          <w:i/>
          <w:iCs/>
        </w:rPr>
        <w:t>Tragedia e ilustración. El pensamiento político ateniense y los dilemas de la modernidad</w:t>
      </w:r>
      <w:r>
        <w:rPr/>
        <w:t>, Barcelona: Andrés Bello, 177-216.</w:t>
      </w:r>
    </w:p>
    <w:p>
      <w:pPr>
        <w:pStyle w:val="Normal"/>
        <w:suppressAutoHyphens w:val="false"/>
        <w:spacing w:before="0" w:after="120"/>
        <w:ind w:left="709" w:hanging="709"/>
        <w:jc w:val="both"/>
        <w:rPr>
          <w:i/>
          <w:i/>
          <w:iCs/>
        </w:rPr>
      </w:pPr>
      <w:r>
        <w:rPr/>
        <w:t xml:space="preserve">Rocco, C. (2000), “El </w:t>
      </w:r>
      <w:r>
        <w:rPr>
          <w:i/>
          <w:iCs/>
        </w:rPr>
        <w:t xml:space="preserve">Edipo rey </w:t>
      </w:r>
      <w:r>
        <w:rPr/>
        <w:t xml:space="preserve">de Sófocles: la tragedia de la ilustración”, en </w:t>
      </w:r>
      <w:r>
        <w:rPr>
          <w:i/>
          <w:iCs/>
        </w:rPr>
        <w:t>Tragedia e ilustración. El pensamiento político ateniense y los dilemas de la modernidad</w:t>
      </w:r>
      <w:r>
        <w:rPr/>
        <w:t>, Barcelona: Andrés Bello, 57-94.</w:t>
      </w:r>
    </w:p>
    <w:p>
      <w:pPr>
        <w:pStyle w:val="Normal"/>
        <w:spacing w:before="0" w:after="120"/>
        <w:ind w:left="709" w:hanging="709"/>
        <w:jc w:val="both"/>
        <w:rPr>
          <w:lang w:eastAsia="es-ES"/>
        </w:rPr>
      </w:pPr>
      <w:r>
        <w:rPr>
          <w:lang w:eastAsia="es-ES"/>
        </w:rPr>
        <w:t xml:space="preserve">Rodríguez Adrados, F. (1972), </w:t>
      </w:r>
      <w:r>
        <w:rPr>
          <w:i/>
          <w:lang w:eastAsia="es-ES"/>
        </w:rPr>
        <w:t>Fiesta, comedia y tragedia (Sobre los orígenes griegos del teatro)</w:t>
      </w:r>
      <w:r>
        <w:rPr>
          <w:lang w:eastAsia="es-ES"/>
        </w:rPr>
        <w:t>, Barcelona: Planeta.</w:t>
      </w:r>
    </w:p>
    <w:p>
      <w:pPr>
        <w:pStyle w:val="Normal"/>
        <w:suppressAutoHyphens w:val="false"/>
        <w:spacing w:before="0" w:after="120"/>
        <w:ind w:left="709" w:hanging="709"/>
        <w:jc w:val="both"/>
        <w:rPr>
          <w:rFonts w:cs="TimesNewRomanPS-ItalicMT"/>
        </w:rPr>
      </w:pPr>
      <w:r>
        <w:rPr>
          <w:rFonts w:cs="TimesNewRomanPS-ItalicMT"/>
        </w:rPr>
        <w:t xml:space="preserve">Saravia De Grossi, M. I. (1997), “La con-ficción de la realidad: el discurso del mensajero en </w:t>
      </w:r>
      <w:r>
        <w:rPr>
          <w:rFonts w:cs="TimesNewRomanPS-ItalicMT"/>
          <w:i/>
          <w:iCs/>
        </w:rPr>
        <w:t xml:space="preserve">Antígona </w:t>
      </w:r>
      <w:r>
        <w:rPr>
          <w:rFonts w:cs="TimesNewRomanPS-ItalicMT"/>
        </w:rPr>
        <w:t xml:space="preserve">de Sófocles”, </w:t>
      </w:r>
      <w:r>
        <w:rPr>
          <w:rFonts w:cs="TimesNewRomanPS-ItalicMT"/>
          <w:i/>
          <w:iCs/>
        </w:rPr>
        <w:t>Synthesis</w:t>
      </w:r>
      <w:r>
        <w:rPr>
          <w:rFonts w:cs="TimesNewRomanPS-ItalicMT"/>
        </w:rPr>
        <w:t xml:space="preserve"> 4, 85-97.</w:t>
      </w:r>
    </w:p>
    <w:p>
      <w:pPr>
        <w:pStyle w:val="Normal"/>
        <w:suppressAutoHyphens w:val="false"/>
        <w:spacing w:before="0" w:after="120"/>
        <w:ind w:left="709" w:hanging="709"/>
        <w:jc w:val="both"/>
        <w:rPr>
          <w:rFonts w:cs="TimesNewRomanPS-ItalicMT"/>
        </w:rPr>
      </w:pPr>
      <w:r>
        <w:rPr>
          <w:rFonts w:cs="TimesNewRomanPS-ItalicMT"/>
        </w:rPr>
        <w:t xml:space="preserve">Saravia De Grossi, M. I. (2007), </w:t>
      </w:r>
      <w:r>
        <w:rPr>
          <w:rFonts w:cs="TimesNewRomanPS-ItalicMT"/>
          <w:i/>
          <w:iCs/>
        </w:rPr>
        <w:t>Sófocles. Una interpretación de sus tragedias</w:t>
      </w:r>
      <w:r>
        <w:rPr>
          <w:rFonts w:cs="TimesNewRomanPS-ItalicMT"/>
        </w:rPr>
        <w:t>, La Plata: EDULP.</w:t>
      </w:r>
    </w:p>
    <w:p>
      <w:pPr>
        <w:pStyle w:val="Normal"/>
        <w:suppressAutoHyphens w:val="false"/>
        <w:spacing w:before="0" w:after="120"/>
        <w:ind w:left="709" w:hanging="709"/>
        <w:jc w:val="both"/>
        <w:rPr>
          <w:rFonts w:cs="TimesNewRomanPS-ItalicMT"/>
        </w:rPr>
      </w:pPr>
      <w:r>
        <w:rPr>
          <w:rFonts w:cs="TimesNewRomanPS-ItalicMT"/>
        </w:rPr>
        <w:t xml:space="preserve">Scabuzzo, S. (1994), </w:t>
      </w:r>
      <w:r>
        <w:rPr>
          <w:rFonts w:cs="TimesNewRomanPS-ItalicMT"/>
          <w:i/>
          <w:iCs/>
        </w:rPr>
        <w:t>Tratamiento del mito en tres tragedias de Sófocles</w:t>
      </w:r>
      <w:r>
        <w:rPr>
          <w:rFonts w:cs="TimesNewRomanPS-ItalicMT"/>
        </w:rPr>
        <w:t>, Bahía Blanca: Utopía.</w:t>
      </w:r>
    </w:p>
    <w:p>
      <w:pPr>
        <w:pStyle w:val="Normal"/>
        <w:spacing w:before="0" w:after="120"/>
        <w:ind w:left="709" w:hanging="709"/>
        <w:jc w:val="both"/>
        <w:rPr>
          <w:rFonts w:eastAsia="Calibri"/>
          <w:lang w:val="es-MX" w:eastAsia="es-ES"/>
        </w:rPr>
      </w:pPr>
      <w:r>
        <w:rPr>
          <w:lang w:eastAsia="es-ES"/>
        </w:rPr>
        <w:t xml:space="preserve">Segal, C. (1995) “El espectador y el oyente”, en Vernant, J. P. (ed.), </w:t>
      </w:r>
      <w:r>
        <w:rPr>
          <w:i/>
          <w:lang w:eastAsia="es-ES"/>
        </w:rPr>
        <w:t>El hombre griego</w:t>
      </w:r>
      <w:r>
        <w:rPr>
          <w:lang w:eastAsia="es-ES"/>
        </w:rPr>
        <w:t>, Madrid: Alianza, 211-246.</w:t>
      </w:r>
    </w:p>
    <w:p>
      <w:pPr>
        <w:pStyle w:val="Normal"/>
        <w:suppressAutoHyphens w:val="false"/>
        <w:spacing w:before="0" w:after="120"/>
        <w:ind w:left="709" w:hanging="709"/>
        <w:jc w:val="both"/>
        <w:rPr/>
      </w:pPr>
      <w:r>
        <w:rPr/>
        <w:t xml:space="preserve">Snell, B. (1965), “Mito y realidad en la tragedia griega”, en </w:t>
      </w:r>
      <w:r>
        <w:rPr>
          <w:i/>
          <w:iCs/>
        </w:rPr>
        <w:t>Las fuentes del pensamiento europeo</w:t>
      </w:r>
      <w:r>
        <w:rPr/>
        <w:t>, Madrid: Razón y Fe, 145-169.</w:t>
      </w:r>
    </w:p>
    <w:p>
      <w:pPr>
        <w:pStyle w:val="Normal"/>
        <w:suppressAutoHyphens w:val="false"/>
        <w:spacing w:before="0" w:after="120"/>
        <w:ind w:left="709" w:hanging="709"/>
        <w:jc w:val="both"/>
        <w:rPr>
          <w:rFonts w:cs="TimesNewRomanPS-ItalicMT"/>
        </w:rPr>
      </w:pPr>
      <w:r>
        <w:rPr>
          <w:rFonts w:cs="TimesNewRomanPS-ItalicMT"/>
        </w:rPr>
        <w:t xml:space="preserve">Toro, F. (1987), </w:t>
      </w:r>
      <w:r>
        <w:rPr>
          <w:rFonts w:cs="TimesNewRomanPS-ItalicMT"/>
          <w:i/>
          <w:iCs/>
        </w:rPr>
        <w:t>Semiótica del teatro: del texto a la puesta en escena</w:t>
      </w:r>
      <w:r>
        <w:rPr>
          <w:rFonts w:cs="TimesNewRomanPS-ItalicMT"/>
        </w:rPr>
        <w:t>, Buenos Aires: Galerna.</w:t>
      </w:r>
    </w:p>
    <w:p>
      <w:pPr>
        <w:pStyle w:val="Normal"/>
        <w:suppressAutoHyphens w:val="false"/>
        <w:spacing w:before="0" w:after="120"/>
        <w:ind w:left="709" w:hanging="709"/>
        <w:jc w:val="both"/>
        <w:rPr/>
      </w:pPr>
      <w:r>
        <w:rPr/>
        <w:t xml:space="preserve">Vernant, J.-P. y Vidal-Naquet, P. (1987), </w:t>
      </w:r>
      <w:r>
        <w:rPr>
          <w:i/>
          <w:iCs/>
        </w:rPr>
        <w:t>Mito y tragedia en la Grecia antigua</w:t>
      </w:r>
      <w:r>
        <w:rPr/>
        <w:t>, Madrid, Taurus.</w:t>
      </w:r>
    </w:p>
    <w:p>
      <w:pPr>
        <w:pStyle w:val="Normal"/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  <w:t>Unidad 5. Poesía helenística</w:t>
      </w:r>
    </w:p>
    <w:p>
      <w:pPr>
        <w:pStyle w:val="Normal"/>
        <w:spacing w:lineRule="auto" w:line="360"/>
        <w:jc w:val="both"/>
        <w:rPr>
          <w:u w:val="single"/>
        </w:rPr>
      </w:pPr>
      <w:r>
        <w:rPr>
          <w:u w:val="single"/>
        </w:rPr>
        <w:t>Traducciones</w:t>
      </w:r>
    </w:p>
    <w:p>
      <w:pPr>
        <w:pStyle w:val="Normal"/>
        <w:suppressAutoHyphens w:val="false"/>
        <w:spacing w:before="0" w:after="120"/>
        <w:ind w:left="709" w:hanging="709"/>
        <w:jc w:val="both"/>
        <w:rPr/>
      </w:pPr>
      <w:r>
        <w:rPr>
          <w:rFonts w:eastAsia="Droid Sans Fallback" w:cs="TimesNewRomanPSMT"/>
          <w:color w:val="00000A"/>
          <w:lang w:val="es-AR"/>
        </w:rPr>
        <w:t xml:space="preserve">Brioso Sánchez, M. (1986), </w:t>
      </w:r>
      <w:r>
        <w:rPr>
          <w:rFonts w:eastAsia="Droid Sans Fallback" w:cs="TimesNewRomanPS-ItalicMT"/>
          <w:i/>
          <w:iCs/>
          <w:color w:val="00000A"/>
          <w:lang w:val="es-AR" w:bidi="he-IL"/>
        </w:rPr>
        <w:t>Apolonio de Rodas. Las Argonáuticas</w:t>
      </w:r>
      <w:r>
        <w:rPr>
          <w:rFonts w:eastAsia="Droid Sans Fallback" w:cs="TimesNewRomanPSMT"/>
          <w:color w:val="00000A"/>
          <w:lang w:val="es-AR"/>
        </w:rPr>
        <w:t>, Madrid: Cátedra.</w:t>
      </w:r>
    </w:p>
    <w:p>
      <w:pPr>
        <w:pStyle w:val="Normal"/>
        <w:spacing w:before="0" w:after="120"/>
        <w:ind w:left="709" w:hanging="709"/>
        <w:jc w:val="both"/>
        <w:rPr/>
      </w:pPr>
      <w:r>
        <w:rPr/>
        <w:t xml:space="preserve">Brioso Sánchez, M. (1986), </w:t>
      </w:r>
      <w:r>
        <w:rPr>
          <w:i/>
          <w:iCs/>
        </w:rPr>
        <w:t>Bucólicos griegos</w:t>
      </w:r>
      <w:r>
        <w:rPr/>
        <w:t>, Madrid: Akal.</w:t>
      </w:r>
    </w:p>
    <w:p>
      <w:pPr>
        <w:pStyle w:val="Normal"/>
        <w:suppressAutoHyphens w:val="false"/>
        <w:spacing w:before="0" w:after="120"/>
        <w:ind w:left="709" w:hanging="709"/>
        <w:jc w:val="both"/>
        <w:rPr>
          <w:rFonts w:eastAsia="Droid Sans Fallback" w:cs="TimesNewRomanPSMT"/>
          <w:color w:val="00000A"/>
          <w:lang w:val="es-AR"/>
        </w:rPr>
      </w:pPr>
      <w:r>
        <w:rPr>
          <w:rFonts w:eastAsia="Droid Sans Fallback" w:cs="TimesNewRomanPSMT"/>
          <w:color w:val="00000A"/>
          <w:lang w:val="es-AR"/>
        </w:rPr>
        <w:t xml:space="preserve">Castillo, H. (2005), </w:t>
      </w:r>
      <w:r>
        <w:rPr>
          <w:rFonts w:eastAsia="Droid Sans Fallback" w:cs="TimesNewRomanPS-ItalicMT"/>
          <w:i/>
          <w:iCs/>
          <w:color w:val="00000A"/>
          <w:lang w:val="es-AR" w:bidi="he-IL"/>
        </w:rPr>
        <w:t>Calímaco. Epigramas</w:t>
      </w:r>
      <w:r>
        <w:rPr>
          <w:rFonts w:eastAsia="Droid Sans Fallback" w:cs="TimesNewRomanPSMT"/>
          <w:color w:val="00000A"/>
          <w:lang w:val="es-AR"/>
        </w:rPr>
        <w:t>, Buenos Aires: Losada.</w:t>
      </w:r>
    </w:p>
    <w:p>
      <w:pPr>
        <w:pStyle w:val="Normal"/>
        <w:suppressAutoHyphens w:val="false"/>
        <w:spacing w:before="0" w:after="120"/>
        <w:ind w:left="709" w:hanging="709"/>
        <w:jc w:val="both"/>
        <w:rPr>
          <w:rFonts w:eastAsia="Droid Sans Fallback" w:cs="TimesNewRomanPSMT"/>
          <w:color w:val="00000A"/>
          <w:lang w:val="es-AR"/>
        </w:rPr>
      </w:pPr>
      <w:r>
        <w:rPr>
          <w:rFonts w:eastAsia="Droid Sans Fallback" w:cs="TimesNewRomanPSMT"/>
          <w:color w:val="00000A"/>
          <w:lang w:val="es-AR"/>
        </w:rPr>
        <w:t xml:space="preserve">de Cuenca y Prado, L. A. y Brioso Sánchez, M. (1980), </w:t>
      </w:r>
      <w:r>
        <w:rPr>
          <w:rFonts w:eastAsia="Droid Sans Fallback" w:cs="TimesNewRomanPS-ItalicMT"/>
          <w:i/>
          <w:iCs/>
          <w:color w:val="00000A"/>
          <w:lang w:val="es-AR" w:bidi="he-IL"/>
        </w:rPr>
        <w:t>Calímaco, Himnos, epigramas y fragmentos</w:t>
      </w:r>
      <w:r>
        <w:rPr>
          <w:rFonts w:eastAsia="Droid Sans Fallback" w:cs="TimesNewRomanPSMT"/>
          <w:color w:val="00000A"/>
          <w:lang w:val="es-AR"/>
        </w:rPr>
        <w:t>, Madrid, Gredos.</w:t>
      </w:r>
    </w:p>
    <w:p>
      <w:pPr>
        <w:pStyle w:val="Normal"/>
        <w:spacing w:before="0" w:after="120"/>
        <w:ind w:left="709" w:hanging="709"/>
        <w:jc w:val="both"/>
        <w:rPr/>
      </w:pPr>
      <w:r>
        <w:rPr/>
        <w:t xml:space="preserve">García Teijeiro, M. y Molinos Tejada, M. T. (1986), </w:t>
      </w:r>
      <w:r>
        <w:rPr>
          <w:i/>
          <w:iCs/>
        </w:rPr>
        <w:t>Bucólicos griegos</w:t>
      </w:r>
      <w:r>
        <w:rPr/>
        <w:t>, Madrid: Gredos.</w:t>
      </w:r>
    </w:p>
    <w:p>
      <w:pPr>
        <w:pStyle w:val="Normal"/>
        <w:suppressAutoHyphens w:val="false"/>
        <w:spacing w:before="0" w:after="120"/>
        <w:ind w:left="709" w:hanging="709"/>
        <w:jc w:val="both"/>
        <w:rPr>
          <w:rFonts w:eastAsia="Droid Sans Fallback" w:cs="TimesNewRomanPSMT"/>
          <w:color w:val="00000A"/>
          <w:lang w:val="es-AR"/>
        </w:rPr>
      </w:pPr>
      <w:r>
        <w:rPr>
          <w:rFonts w:eastAsia="Droid Sans Fallback" w:cs="TimesNewRomanPSMT"/>
          <w:color w:val="00000A"/>
          <w:lang w:val="es-AR"/>
        </w:rPr>
        <w:t xml:space="preserve">Honorato Errázuriz (2019), </w:t>
      </w:r>
      <w:r>
        <w:rPr>
          <w:rFonts w:eastAsia="Droid Sans Fallback" w:cs="TimesNewRomanPS-ItalicMT"/>
          <w:i/>
          <w:iCs/>
          <w:color w:val="00000A"/>
          <w:lang w:val="es-AR" w:bidi="he-IL"/>
        </w:rPr>
        <w:t>Calímaco. Himnos</w:t>
      </w:r>
      <w:r>
        <w:rPr>
          <w:rFonts w:eastAsia="Droid Sans Fallback" w:cs="TimesNewRomanPSMT"/>
          <w:color w:val="00000A"/>
          <w:lang w:val="es-AR"/>
        </w:rPr>
        <w:t>, Madrid: Cátedra.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jc w:val="both"/>
        <w:rPr>
          <w:u w:val="single"/>
          <w:lang w:val="en-GB"/>
        </w:rPr>
      </w:pPr>
      <w:r>
        <w:rPr>
          <w:u w:val="single"/>
          <w:lang w:val="en-GB"/>
        </w:rPr>
        <w:t>Bibliografía obligatoria</w:t>
      </w:r>
    </w:p>
    <w:p>
      <w:pPr>
        <w:pStyle w:val="Normal"/>
        <w:spacing w:before="0" w:after="120"/>
        <w:jc w:val="both"/>
        <w:rPr>
          <w:lang w:val="en-GB"/>
        </w:rPr>
      </w:pPr>
      <w:r>
        <w:rPr>
          <w:lang w:val="en-GB"/>
        </w:rPr>
        <w:t xml:space="preserve">Payne, M. (2010), “The Bucolic Fiction of Theocritus”, en Clauss, J. y Cuypers, M. (eds.), </w:t>
      </w:r>
      <w:r>
        <w:rPr>
          <w:i/>
          <w:iCs/>
          <w:lang w:val="en-GB"/>
        </w:rPr>
        <w:t>A Companion to Hellenistic Literature</w:t>
      </w:r>
      <w:r>
        <w:rPr>
          <w:lang w:val="en-GB"/>
        </w:rPr>
        <w:t>, Malden: Wiley-Blackwell, 224-237.</w:t>
      </w:r>
    </w:p>
    <w:p>
      <w:pPr>
        <w:pStyle w:val="Normal"/>
        <w:suppressAutoHyphens w:val="false"/>
        <w:spacing w:before="0" w:after="120"/>
        <w:jc w:val="both"/>
        <w:rPr>
          <w:rFonts w:eastAsia="Droid Sans Fallback" w:cs="TimesNewRomanPS-BoldMT"/>
          <w:color w:val="00000A"/>
          <w:lang w:val="en-GB"/>
        </w:rPr>
      </w:pPr>
      <w:r>
        <w:rPr>
          <w:rFonts w:eastAsia="Droid Sans Fallback" w:cs="TimesNewRomanPSMT"/>
          <w:color w:val="00000A"/>
          <w:lang w:val="en-US"/>
        </w:rPr>
        <w:t xml:space="preserve">Fantuzzi, M. (2011), “Speaking with Authority: Polyphony in Callimachus” en Acosta-Hughes, B.; Lehnus, L. y Stephens, S. (eds.), </w:t>
      </w:r>
      <w:r>
        <w:rPr>
          <w:rFonts w:eastAsia="Droid Sans Fallback" w:cs="TimesNewRomanPS-ItalicMT"/>
          <w:i/>
          <w:iCs/>
          <w:color w:val="00000A"/>
          <w:lang w:val="en-US" w:bidi="he-IL"/>
        </w:rPr>
        <w:t>Brill’s Companion to Callimachus</w:t>
      </w:r>
      <w:r>
        <w:rPr>
          <w:rFonts w:eastAsia="Droid Sans Fallback" w:cs="TimesNewRomanPS-ItalicMT"/>
          <w:color w:val="00000A"/>
          <w:lang w:val="en-US" w:bidi="he-IL"/>
        </w:rPr>
        <w:t>,</w:t>
      </w:r>
      <w:r>
        <w:rPr>
          <w:rFonts w:eastAsia="Droid Sans Fallback" w:cs="TimesNewRomanPSMT"/>
          <w:color w:val="00000A"/>
          <w:lang w:val="en-US"/>
        </w:rPr>
        <w:t xml:space="preserve"> </w:t>
      </w:r>
      <w:r>
        <w:rPr>
          <w:rFonts w:eastAsia="Droid Sans Fallback" w:cs="TimesNewRomanPSMT"/>
          <w:color w:val="00000A"/>
          <w:lang w:val="en-GB"/>
        </w:rPr>
        <w:t>Leiden: Brill, 429-453. [</w:t>
      </w:r>
      <w:r>
        <w:rPr>
          <w:rFonts w:eastAsia="Droid Sans Fallback" w:cs="TimesNewRomanPS-BoldMT"/>
          <w:color w:val="00000A"/>
          <w:lang w:val="en-GB"/>
        </w:rPr>
        <w:t>Traducción al español a cargo de la cátedra]</w:t>
      </w:r>
    </w:p>
    <w:p>
      <w:pPr>
        <w:pStyle w:val="Normal"/>
        <w:suppressAutoHyphens w:val="false"/>
        <w:spacing w:before="0" w:after="120"/>
        <w:jc w:val="both"/>
        <w:rPr>
          <w:rFonts w:eastAsia="Droid Sans Fallback" w:cs="TimesNewRomanPSMT"/>
          <w:color w:val="00000A"/>
          <w:lang w:val="es-AR"/>
        </w:rPr>
      </w:pPr>
      <w:r>
        <w:rPr>
          <w:rFonts w:eastAsia="Droid Sans Fallback" w:cs="TimesNewRomanPSMT"/>
          <w:color w:val="00000A"/>
          <w:lang w:val="en-GB"/>
        </w:rPr>
        <w:t xml:space="preserve">Fantuzzi, M. y Hunter, R. (2007), “The Argonautica of Apollonius and epic tradition”, en </w:t>
      </w:r>
      <w:r>
        <w:rPr>
          <w:rFonts w:eastAsia="Droid Sans Fallback" w:cs="TimesNewRomanPS-ItalicMT"/>
          <w:i/>
          <w:iCs/>
          <w:color w:val="00000A"/>
          <w:lang w:val="en-GB" w:bidi="he-IL"/>
        </w:rPr>
        <w:t>Tradition and Innovation in Hellenistic Poetry,</w:t>
      </w:r>
      <w:r>
        <w:rPr>
          <w:rFonts w:eastAsia="Droid Sans Fallback" w:cs="TimesNewRomanPSMT"/>
          <w:color w:val="00000A"/>
          <w:lang w:val="en-GB"/>
        </w:rPr>
        <w:t xml:space="preserve"> Cambridge: Cambridge University Press, 89-132. </w:t>
      </w:r>
      <w:r>
        <w:rPr>
          <w:rFonts w:eastAsia="Droid Sans Fallback" w:cs="TimesNewRomanPSMT"/>
          <w:color w:val="00000A"/>
          <w:lang w:val="es-AR"/>
        </w:rPr>
        <w:t>[</w:t>
      </w:r>
      <w:r>
        <w:rPr>
          <w:rFonts w:eastAsia="Droid Sans Fallback" w:cs="TimesNewRomanPS-BoldMT"/>
          <w:color w:val="00000A"/>
          <w:lang w:val="es-AR"/>
        </w:rPr>
        <w:t>Traducción al español a cargo de la cátedra]</w:t>
      </w:r>
    </w:p>
    <w:p>
      <w:pPr>
        <w:pStyle w:val="Normal"/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360"/>
        <w:jc w:val="both"/>
        <w:rPr>
          <w:u w:val="single"/>
        </w:rPr>
      </w:pPr>
      <w:r>
        <w:rPr>
          <w:u w:val="single"/>
        </w:rPr>
        <w:t>Bibliografía complementaria</w:t>
      </w:r>
    </w:p>
    <w:p>
      <w:pPr>
        <w:pStyle w:val="Normal"/>
        <w:suppressAutoHyphens w:val="false"/>
        <w:spacing w:before="0" w:after="120"/>
        <w:jc w:val="both"/>
        <w:rPr>
          <w:rFonts w:eastAsia="Droid Sans Fallback" w:cs="TimesNewRomanPSMT"/>
          <w:color w:val="00000A"/>
          <w:lang w:val="en-US"/>
        </w:rPr>
      </w:pPr>
      <w:r>
        <w:rPr>
          <w:rFonts w:eastAsia="Droid Sans Fallback" w:cs="TimesNewRomanPSMT"/>
          <w:color w:val="00000A"/>
          <w:lang w:val="es-AR"/>
        </w:rPr>
        <w:t xml:space="preserve">Acosta-Hughes, B.; Lehnus, L. y Stephens, S. (eds.) </w:t>
      </w:r>
      <w:r>
        <w:rPr>
          <w:rFonts w:eastAsia="Droid Sans Fallback" w:cs="TimesNewRomanPSMT"/>
          <w:color w:val="00000A"/>
          <w:lang w:val="en-US"/>
        </w:rPr>
        <w:t xml:space="preserve">(2011), </w:t>
      </w:r>
      <w:r>
        <w:rPr>
          <w:rFonts w:eastAsia="Droid Sans Fallback" w:cs="TimesNewRomanPS-ItalicMT"/>
          <w:i/>
          <w:iCs/>
          <w:color w:val="00000A"/>
          <w:lang w:val="en-US" w:bidi="he-IL"/>
        </w:rPr>
        <w:t>Brill’s Companion to Callimachus</w:t>
      </w:r>
      <w:r>
        <w:rPr>
          <w:rFonts w:eastAsia="Droid Sans Fallback" w:cs="TimesNewRomanPS-ItalicMT"/>
          <w:color w:val="00000A"/>
          <w:lang w:val="en-US" w:bidi="he-IL"/>
        </w:rPr>
        <w:t>,</w:t>
      </w:r>
      <w:r>
        <w:rPr>
          <w:rFonts w:eastAsia="Droid Sans Fallback" w:cs="TimesNewRomanPSMT"/>
          <w:color w:val="00000A"/>
          <w:lang w:val="en-US"/>
        </w:rPr>
        <w:t xml:space="preserve"> Leiden, Boston.</w:t>
      </w:r>
    </w:p>
    <w:p>
      <w:pPr>
        <w:pStyle w:val="Normal"/>
        <w:suppressAutoHyphens w:val="false"/>
        <w:spacing w:before="0" w:after="120"/>
        <w:jc w:val="both"/>
        <w:rPr>
          <w:rFonts w:eastAsia="Droid Sans Fallback" w:cs="TimesNewRomanPSMT"/>
          <w:color w:val="00000A"/>
          <w:lang w:val="en-US"/>
        </w:rPr>
      </w:pPr>
      <w:r>
        <w:rPr>
          <w:rFonts w:eastAsia="Droid Sans Fallback" w:cs="TimesNewRomanPSMT"/>
          <w:color w:val="00000A"/>
          <w:lang w:val="en-US"/>
        </w:rPr>
        <w:t xml:space="preserve">Bing, P. (2009), </w:t>
      </w:r>
      <w:r>
        <w:rPr>
          <w:rFonts w:eastAsia="Droid Sans Fallback" w:cs="TimesNewRomanPS-ItalicMT"/>
          <w:i/>
          <w:iCs/>
          <w:color w:val="00000A"/>
          <w:lang w:val="en-US" w:bidi="he-IL"/>
        </w:rPr>
        <w:t>The Scroll and the Marble - Studies in Reading and Reception in Hellenistic Poetry</w:t>
      </w:r>
      <w:r>
        <w:rPr>
          <w:rFonts w:eastAsia="Droid Sans Fallback" w:cs="TimesNewRomanPS-ItalicMT"/>
          <w:color w:val="00000A"/>
          <w:lang w:val="en-US" w:bidi="he-IL"/>
        </w:rPr>
        <w:t>,</w:t>
      </w:r>
      <w:r>
        <w:rPr>
          <w:rFonts w:eastAsia="Droid Sans Fallback" w:cs="TimesNewRomanPSMT"/>
          <w:color w:val="00000A"/>
          <w:lang w:val="en-US"/>
        </w:rPr>
        <w:t xml:space="preserve"> Michigan: University of Michigan Press.</w:t>
      </w:r>
    </w:p>
    <w:p>
      <w:pPr>
        <w:pStyle w:val="Normal"/>
        <w:suppressAutoHyphens w:val="false"/>
        <w:spacing w:before="0" w:after="120"/>
        <w:jc w:val="both"/>
        <w:rPr>
          <w:rFonts w:eastAsia="Droid Sans Fallback" w:cs="TimesNewRomanPSMT"/>
          <w:color w:val="00000A"/>
          <w:lang w:val="en-US"/>
        </w:rPr>
      </w:pPr>
      <w:r>
        <w:rPr>
          <w:rFonts w:eastAsia="Droid Sans Fallback" w:cs="TimesNewRomanPSMT"/>
          <w:color w:val="00000A"/>
          <w:lang w:val="en-US"/>
        </w:rPr>
        <w:t xml:space="preserve">Bing, P. y Bruss, J. (eds.) (2007), </w:t>
      </w:r>
      <w:r>
        <w:rPr>
          <w:rFonts w:eastAsia="Droid Sans Fallback" w:cs="TimesNewRomanPS-ItalicMT"/>
          <w:i/>
          <w:iCs/>
          <w:color w:val="00000A"/>
          <w:lang w:val="en-US" w:bidi="he-IL"/>
        </w:rPr>
        <w:t>Brill’s companion to Hellenistic Epigram</w:t>
      </w:r>
      <w:r>
        <w:rPr>
          <w:rFonts w:eastAsia="Droid Sans Fallback" w:cs="TimesNewRomanPSMT"/>
          <w:color w:val="00000A"/>
          <w:lang w:val="en-US"/>
        </w:rPr>
        <w:t>, Leiden: Brill.</w:t>
      </w:r>
    </w:p>
    <w:p>
      <w:pPr>
        <w:pStyle w:val="Normal"/>
        <w:suppressAutoHyphens w:val="false"/>
        <w:spacing w:before="0" w:after="120"/>
        <w:jc w:val="both"/>
        <w:rPr>
          <w:rFonts w:eastAsia="Droid Sans Fallback" w:cs="TimesNewRomanPSMT"/>
          <w:color w:val="00000A"/>
          <w:lang w:val="es-AR"/>
        </w:rPr>
      </w:pPr>
      <w:r>
        <w:rPr>
          <w:rFonts w:eastAsia="Droid Sans Fallback" w:cs="TimesNewRomanPSMT"/>
          <w:color w:val="00000A"/>
          <w:lang w:val="es-AR"/>
        </w:rPr>
        <w:t xml:space="preserve">Brioso Sánchez, M. (1991), “Apolonio de Rodas II 467: ¿unos inoportunos remeros?”, </w:t>
      </w:r>
      <w:r>
        <w:rPr>
          <w:rFonts w:eastAsia="Droid Sans Fallback" w:cs="TimesNewRomanPS-ItalicMT"/>
          <w:i/>
          <w:iCs/>
          <w:color w:val="00000A"/>
          <w:lang w:val="es-AR" w:bidi="he-IL"/>
        </w:rPr>
        <w:t xml:space="preserve">Minerva </w:t>
      </w:r>
      <w:r>
        <w:rPr>
          <w:rFonts w:eastAsia="Droid Sans Fallback" w:cs="TimesNewRomanPSMT"/>
          <w:color w:val="00000A"/>
          <w:lang w:val="es-AR"/>
        </w:rPr>
        <w:t>5, 99-104.</w:t>
      </w:r>
    </w:p>
    <w:p>
      <w:pPr>
        <w:pStyle w:val="Normal"/>
        <w:suppressAutoHyphens w:val="false"/>
        <w:spacing w:before="0" w:after="120"/>
        <w:jc w:val="both"/>
        <w:rPr>
          <w:rFonts w:eastAsia="Droid Sans Fallback" w:cs="TimesNewRomanPSMT"/>
          <w:color w:val="00000A"/>
          <w:lang w:val="en-US"/>
        </w:rPr>
      </w:pPr>
      <w:r>
        <w:rPr>
          <w:rFonts w:eastAsia="Droid Sans Fallback" w:cs="TimesNewRomanPSMT"/>
          <w:color w:val="00000A"/>
          <w:lang w:val="en-US"/>
        </w:rPr>
        <w:t xml:space="preserve">Bundy, E.L. (1972), “The Quarrel between Kallimachos and Apollonios, Part I: The Epilogue of Kallimachos’ Hymn to Apollo”, </w:t>
      </w:r>
      <w:r>
        <w:rPr>
          <w:rFonts w:eastAsia="Droid Sans Fallback" w:cs="TimesNewRomanPS-ItalicMT"/>
          <w:i/>
          <w:iCs/>
          <w:color w:val="00000A"/>
          <w:lang w:val="en-US" w:bidi="he-IL"/>
        </w:rPr>
        <w:t xml:space="preserve">California Studies in Classical Antiquity </w:t>
      </w:r>
      <w:r>
        <w:rPr>
          <w:rFonts w:eastAsia="Droid Sans Fallback" w:cs="TimesNewRomanPSMT"/>
          <w:color w:val="00000A"/>
          <w:lang w:val="en-US"/>
        </w:rPr>
        <w:t>5, 39-94.</w:t>
      </w:r>
    </w:p>
    <w:p>
      <w:pPr>
        <w:pStyle w:val="Normal"/>
        <w:suppressAutoHyphens w:val="false"/>
        <w:spacing w:before="0" w:after="120"/>
        <w:jc w:val="both"/>
        <w:rPr>
          <w:rFonts w:eastAsia="Droid Sans Fallback" w:cs="TimesNewRomanPSMT"/>
          <w:color w:val="00000A"/>
          <w:lang w:val="en-GB"/>
        </w:rPr>
      </w:pPr>
      <w:r>
        <w:rPr>
          <w:rFonts w:eastAsia="Droid Sans Fallback" w:cs="TimesNewRomanPSMT"/>
          <w:color w:val="00000A"/>
          <w:lang w:val="en-US"/>
        </w:rPr>
        <w:t xml:space="preserve">Cameron, A. (1995), </w:t>
      </w:r>
      <w:r>
        <w:rPr>
          <w:rFonts w:eastAsia="Droid Sans Fallback" w:cs="TimesNewRomanPS-ItalicMT"/>
          <w:i/>
          <w:iCs/>
          <w:color w:val="00000A"/>
          <w:lang w:val="en-US" w:bidi="he-IL"/>
        </w:rPr>
        <w:t>Callimachus and his Critics</w:t>
      </w:r>
      <w:r>
        <w:rPr>
          <w:rFonts w:eastAsia="Droid Sans Fallback" w:cs="TimesNewRomanPS-ItalicMT"/>
          <w:color w:val="00000A"/>
          <w:lang w:val="en-US" w:bidi="he-IL"/>
        </w:rPr>
        <w:t>,</w:t>
      </w:r>
      <w:r>
        <w:rPr>
          <w:rFonts w:eastAsia="Droid Sans Fallback" w:cs="TimesNewRomanPSMT"/>
          <w:color w:val="00000A"/>
          <w:lang w:val="en-US"/>
        </w:rPr>
        <w:t xml:space="preserve"> Princeton: Princeton </w:t>
      </w:r>
      <w:r>
        <w:rPr>
          <w:rFonts w:eastAsia="Droid Sans Fallback" w:cs="TimesNewRomanPSMT"/>
          <w:color w:val="00000A"/>
          <w:lang w:val="en-GB"/>
        </w:rPr>
        <w:t>University Press.</w:t>
      </w:r>
    </w:p>
    <w:p>
      <w:pPr>
        <w:pStyle w:val="Normal"/>
        <w:suppressAutoHyphens w:val="false"/>
        <w:spacing w:before="0" w:after="120"/>
        <w:jc w:val="both"/>
        <w:rPr>
          <w:rFonts w:eastAsia="Droid Sans Fallback" w:cs="TimesNewRomanPSMT"/>
          <w:color w:val="00000A"/>
          <w:lang w:val="es-AR"/>
        </w:rPr>
      </w:pPr>
      <w:r>
        <w:rPr>
          <w:rFonts w:eastAsia="Droid Sans Fallback" w:cs="TimesNewRomanPSMT"/>
          <w:color w:val="00000A"/>
          <w:lang w:val="es-AR"/>
        </w:rPr>
        <w:t xml:space="preserve">Cantarella, R. (1972), </w:t>
      </w:r>
      <w:r>
        <w:rPr>
          <w:rFonts w:eastAsia="Droid Sans Fallback" w:cs="TimesNewRomanPS-ItalicMT"/>
          <w:i/>
          <w:iCs/>
          <w:color w:val="00000A"/>
          <w:lang w:val="es-AR" w:bidi="he-IL"/>
        </w:rPr>
        <w:t>La literatura de la época helenística e imperial</w:t>
      </w:r>
      <w:r>
        <w:rPr>
          <w:rFonts w:eastAsia="Droid Sans Fallback" w:cs="TimesNewRomanPSMT"/>
          <w:color w:val="00000A"/>
          <w:lang w:val="es-AR"/>
        </w:rPr>
        <w:t>, trad. E. Paglialunga, Buenos Aires: Losada.</w:t>
      </w:r>
    </w:p>
    <w:p>
      <w:pPr>
        <w:pStyle w:val="Normal"/>
        <w:suppressAutoHyphens w:val="false"/>
        <w:spacing w:before="0" w:after="120"/>
        <w:jc w:val="both"/>
        <w:rPr>
          <w:rFonts w:eastAsia="Droid Sans Fallback" w:cs="TimesNewRomanPSMT"/>
          <w:color w:val="00000A"/>
          <w:lang w:val="en-GB"/>
        </w:rPr>
      </w:pPr>
      <w:r>
        <w:rPr>
          <w:rFonts w:eastAsia="Droid Sans Fallback" w:cs="TimesNewRomanPSMT"/>
          <w:color w:val="00000A"/>
          <w:lang w:val="es-AR"/>
        </w:rPr>
        <w:t xml:space="preserve">Clauss, J. y Cuypers, M. (eds.) </w:t>
      </w:r>
      <w:r>
        <w:rPr>
          <w:rFonts w:eastAsia="Droid Sans Fallback" w:cs="TimesNewRomanPSMT"/>
          <w:color w:val="00000A"/>
          <w:lang w:val="en-US"/>
        </w:rPr>
        <w:t xml:space="preserve">(2010), </w:t>
      </w:r>
      <w:r>
        <w:rPr>
          <w:rFonts w:eastAsia="Droid Sans Fallback" w:cs="TimesNewRomanPS-ItalicMT"/>
          <w:i/>
          <w:iCs/>
          <w:color w:val="00000A"/>
          <w:lang w:val="en-US" w:bidi="he-IL"/>
        </w:rPr>
        <w:t xml:space="preserve">A Companion to Hellenistic Literature, </w:t>
      </w:r>
      <w:r>
        <w:rPr>
          <w:rFonts w:eastAsia="Droid Sans Fallback" w:cs="TimesNewRomanPSMT"/>
          <w:color w:val="00000A"/>
          <w:lang w:val="en-GB"/>
        </w:rPr>
        <w:t>Malden: Wiley-Blackwell.</w:t>
      </w:r>
    </w:p>
    <w:p>
      <w:pPr>
        <w:pStyle w:val="Normal"/>
        <w:suppressAutoHyphens w:val="false"/>
        <w:spacing w:before="0" w:after="120"/>
        <w:jc w:val="both"/>
        <w:rPr>
          <w:rFonts w:eastAsia="Droid Sans Fallback" w:cs="TimesNewRomanPSMT"/>
          <w:color w:val="00000A"/>
          <w:lang w:val="es-AR"/>
        </w:rPr>
      </w:pPr>
      <w:r>
        <w:rPr>
          <w:rFonts w:eastAsia="Droid Sans Fallback" w:cs="TimesNewRomanPSMT"/>
          <w:color w:val="00000A"/>
          <w:lang w:val="es-AR"/>
        </w:rPr>
        <w:t xml:space="preserve">Coderch, J. (1994), “Diferencias y similitudes entre las comparaciones utilizadas por Apolonio de Rodas y por Homero”, </w:t>
      </w:r>
      <w:r>
        <w:rPr>
          <w:rFonts w:eastAsia="Droid Sans Fallback" w:cs="TimesNewRomanPS-ItalicMT"/>
          <w:i/>
          <w:iCs/>
          <w:color w:val="00000A"/>
          <w:lang w:val="es-AR" w:bidi="he-IL"/>
        </w:rPr>
        <w:t xml:space="preserve">Faventia </w:t>
      </w:r>
      <w:r>
        <w:rPr>
          <w:rFonts w:eastAsia="Droid Sans Fallback" w:cs="TimesNewRomanPSMT"/>
          <w:color w:val="00000A"/>
          <w:lang w:val="es-AR"/>
        </w:rPr>
        <w:t>16, 23-32.</w:t>
      </w:r>
    </w:p>
    <w:p>
      <w:pPr>
        <w:pStyle w:val="Normal"/>
        <w:spacing w:before="0" w:after="120"/>
        <w:jc w:val="both"/>
        <w:rPr/>
      </w:pPr>
      <w:r>
        <w:rPr/>
        <w:t>Crespo, M. I. y Saconi, P. (1996), “</w:t>
      </w:r>
      <w:r>
        <w:rPr>
          <w:i/>
          <w:iCs/>
        </w:rPr>
        <w:t>Status</w:t>
      </w:r>
      <w:r>
        <w:rPr/>
        <w:t xml:space="preserve"> y funcionalidad del agón bucólico en el </w:t>
      </w:r>
      <w:r>
        <w:rPr>
          <w:i/>
          <w:iCs/>
        </w:rPr>
        <w:t>Idilio VII</w:t>
      </w:r>
      <w:r>
        <w:rPr/>
        <w:t xml:space="preserve"> de Teócrito”, </w:t>
      </w:r>
      <w:r>
        <w:rPr>
          <w:i/>
          <w:iCs/>
        </w:rPr>
        <w:t>Nova Tellus</w:t>
      </w:r>
      <w:r>
        <w:rPr/>
        <w:t xml:space="preserve"> 14, 119-128.</w:t>
      </w:r>
    </w:p>
    <w:p>
      <w:pPr>
        <w:pStyle w:val="Normal"/>
        <w:suppressAutoHyphens w:val="false"/>
        <w:spacing w:before="0" w:after="120"/>
        <w:jc w:val="both"/>
        <w:rPr>
          <w:rFonts w:eastAsia="Droid Sans Fallback" w:cs="TimesNewRomanPSMT"/>
          <w:color w:val="00000A"/>
          <w:lang w:val="en-GB"/>
        </w:rPr>
      </w:pPr>
      <w:r>
        <w:rPr>
          <w:rFonts w:eastAsia="Droid Sans Fallback" w:cs="TimesNewRomanPSMT"/>
          <w:color w:val="00000A"/>
          <w:lang w:val="en-US"/>
        </w:rPr>
        <w:t xml:space="preserve">Danek, G. (2009), “Apollonius Rhodius as an (anti-),Homeric Narrator: Time and Space in the Argonautica”, en Grethlein, J. y Rengakos, A. (eds.), </w:t>
      </w:r>
      <w:r>
        <w:rPr>
          <w:rFonts w:eastAsia="Droid Sans Fallback" w:cs="TimesNewRomanPS-ItalicMT"/>
          <w:i/>
          <w:iCs/>
          <w:color w:val="00000A"/>
          <w:lang w:val="en-US" w:bidi="he-IL"/>
        </w:rPr>
        <w:t>Narratology and Interpretation. The Content of Narrative Form in Ancient Narrative</w:t>
      </w:r>
      <w:r>
        <w:rPr>
          <w:rFonts w:eastAsia="Droid Sans Fallback" w:cs="TimesNewRomanPSMT"/>
          <w:color w:val="00000A"/>
          <w:lang w:val="en-US"/>
        </w:rPr>
        <w:t>, Berlin: de Gruyter</w:t>
      </w:r>
      <w:r>
        <w:rPr>
          <w:rFonts w:eastAsia="Droid Sans Fallback" w:cs="TimesNewRomanPSMT"/>
          <w:color w:val="00000A"/>
          <w:lang w:val="en-GB"/>
        </w:rPr>
        <w:t>, 275-91.</w:t>
      </w:r>
    </w:p>
    <w:p>
      <w:pPr>
        <w:pStyle w:val="Normal"/>
        <w:suppressAutoHyphens w:val="false"/>
        <w:spacing w:before="0" w:after="120"/>
        <w:jc w:val="both"/>
        <w:rPr>
          <w:rFonts w:eastAsia="Droid Sans Fallback" w:cs="TimesNewRomanPSMT"/>
          <w:color w:val="00000A"/>
          <w:lang w:val="es-AR"/>
        </w:rPr>
      </w:pPr>
      <w:r>
        <w:rPr>
          <w:rFonts w:eastAsia="Droid Sans Fallback" w:cs="TimesNewRomanPSMT"/>
          <w:color w:val="00000A"/>
          <w:lang w:val="es-AR"/>
        </w:rPr>
        <w:t xml:space="preserve">Deli, D. (1995) “Los tiempos del relato en las </w:t>
      </w:r>
      <w:r>
        <w:rPr>
          <w:rFonts w:eastAsia="Droid Sans Fallback" w:cs="TimesNewRomanPSMT"/>
          <w:i/>
          <w:iCs/>
          <w:color w:val="00000A"/>
          <w:lang w:val="es-AR"/>
        </w:rPr>
        <w:t>Argonáuticas</w:t>
      </w:r>
      <w:r>
        <w:rPr>
          <w:rFonts w:eastAsia="Droid Sans Fallback" w:cs="TimesNewRomanPSMT"/>
          <w:color w:val="00000A"/>
          <w:lang w:val="es-AR"/>
        </w:rPr>
        <w:t xml:space="preserve"> de Apolonio de Rodas”, </w:t>
      </w:r>
      <w:r>
        <w:rPr>
          <w:rFonts w:eastAsia="Droid Sans Fallback" w:cs="TimesNewRomanPS-ItalicMT"/>
          <w:i/>
          <w:iCs/>
          <w:color w:val="00000A"/>
          <w:lang w:val="es-AR" w:bidi="he-IL"/>
        </w:rPr>
        <w:t xml:space="preserve">Anales de Filología Clásica </w:t>
      </w:r>
      <w:r>
        <w:rPr>
          <w:rFonts w:eastAsia="Droid Sans Fallback" w:cs="TimesNewRomanPSMT"/>
          <w:color w:val="00000A"/>
          <w:lang w:val="es-AR"/>
        </w:rPr>
        <w:t>13, 91-103.</w:t>
      </w:r>
    </w:p>
    <w:p>
      <w:pPr>
        <w:pStyle w:val="Normal"/>
        <w:suppressAutoHyphens w:val="false"/>
        <w:spacing w:before="0" w:after="120"/>
        <w:jc w:val="both"/>
        <w:rPr>
          <w:rFonts w:eastAsia="Droid Sans Fallback" w:cs="TimesNewRomanPSMT"/>
          <w:color w:val="00000A"/>
          <w:lang w:val="en-GB"/>
        </w:rPr>
      </w:pPr>
      <w:r>
        <w:rPr>
          <w:rFonts w:eastAsia="Droid Sans Fallback" w:cs="TimesNewRomanPSMT"/>
          <w:color w:val="00000A"/>
          <w:lang w:val="en-US"/>
        </w:rPr>
        <w:t xml:space="preserve">Effe, B. (2008), “The Similes of Apollonius Rhodius. Intertextuality and Epic Innovation”, en Papanghelis, T. y Rengakos, A. (eds.), </w:t>
      </w:r>
      <w:r>
        <w:rPr>
          <w:rFonts w:eastAsia="Droid Sans Fallback" w:cs="TimesNewRomanPS-ItalicMT"/>
          <w:i/>
          <w:iCs/>
          <w:color w:val="00000A"/>
          <w:lang w:val="en-US" w:bidi="he-IL"/>
        </w:rPr>
        <w:t xml:space="preserve">Brill's Companion to Apollonius </w:t>
      </w:r>
      <w:r>
        <w:rPr>
          <w:rFonts w:eastAsia="Droid Sans Fallback" w:cs="TimesNewRomanPS-ItalicMT"/>
          <w:i/>
          <w:iCs/>
          <w:color w:val="00000A"/>
          <w:lang w:val="en-GB" w:bidi="he-IL"/>
        </w:rPr>
        <w:t>Rhodius</w:t>
      </w:r>
      <w:r>
        <w:rPr>
          <w:rFonts w:eastAsia="Droid Sans Fallback" w:cs="TimesNewRomanPS-ItalicMT"/>
          <w:color w:val="00000A"/>
          <w:lang w:val="en-GB" w:bidi="he-IL"/>
        </w:rPr>
        <w:t>,</w:t>
      </w:r>
      <w:r>
        <w:rPr>
          <w:rFonts w:eastAsia="Droid Sans Fallback" w:cs="TimesNewRomanPSMT"/>
          <w:color w:val="00000A"/>
          <w:lang w:val="en-GB"/>
        </w:rPr>
        <w:t xml:space="preserve"> Leiden: Brill, 199-220.</w:t>
      </w:r>
    </w:p>
    <w:p>
      <w:pPr>
        <w:pStyle w:val="Normal"/>
        <w:suppressAutoHyphens w:val="false"/>
        <w:spacing w:before="0" w:after="120"/>
        <w:jc w:val="both"/>
        <w:rPr>
          <w:rFonts w:eastAsia="Droid Sans Fallback" w:cs="TimesNewRomanPSMT"/>
          <w:color w:val="00000A"/>
          <w:lang w:val="en-US"/>
        </w:rPr>
      </w:pPr>
      <w:r>
        <w:rPr>
          <w:rFonts w:eastAsia="Droid Sans Fallback" w:cs="TimesNewRomanPSMT"/>
          <w:color w:val="00000A"/>
          <w:lang w:val="en-US"/>
        </w:rPr>
        <w:t xml:space="preserve">Fantuzzi, M. y Hunter, R. (2004), </w:t>
      </w:r>
      <w:r>
        <w:rPr>
          <w:rFonts w:eastAsia="Droid Sans Fallback" w:cs="TimesNewRomanPS-ItalicMT"/>
          <w:i/>
          <w:iCs/>
          <w:color w:val="00000A"/>
          <w:lang w:val="en-US" w:bidi="he-IL"/>
        </w:rPr>
        <w:t>Tradition and Innovation in Hellenistic Poetry</w:t>
      </w:r>
      <w:r>
        <w:rPr>
          <w:rFonts w:eastAsia="Droid Sans Fallback" w:cs="TimesNewRomanPS-ItalicMT"/>
          <w:color w:val="00000A"/>
          <w:lang w:val="en-US" w:bidi="he-IL"/>
        </w:rPr>
        <w:t>,</w:t>
      </w:r>
      <w:r>
        <w:rPr>
          <w:rFonts w:eastAsia="Droid Sans Fallback" w:cs="TimesNewRomanPSMT"/>
          <w:color w:val="00000A"/>
          <w:lang w:val="en-US"/>
        </w:rPr>
        <w:t xml:space="preserve"> Cambridge: Cambridge University Press.</w:t>
      </w:r>
    </w:p>
    <w:p>
      <w:pPr>
        <w:pStyle w:val="Normal"/>
        <w:spacing w:before="0" w:after="120"/>
        <w:jc w:val="both"/>
        <w:rPr>
          <w:lang w:val="es-AR"/>
        </w:rPr>
      </w:pPr>
      <w:r>
        <w:rPr/>
        <w:t xml:space="preserve">Gallego Real, A. L. (2006), “El </w:t>
      </w:r>
      <w:r>
        <w:rPr>
          <w:i/>
          <w:iCs/>
        </w:rPr>
        <w:t xml:space="preserve">Idilio XI </w:t>
      </w:r>
      <w:r>
        <w:rPr/>
        <w:t xml:space="preserve">de Teócrito y </w:t>
      </w:r>
      <w:r>
        <w:rPr>
          <w:i/>
          <w:iCs/>
        </w:rPr>
        <w:t>Odisea</w:t>
      </w:r>
      <w:r>
        <w:rPr/>
        <w:t xml:space="preserve"> IX. </w:t>
      </w:r>
      <w:r>
        <w:rPr>
          <w:lang w:val="es-AR"/>
        </w:rPr>
        <w:t xml:space="preserve">Efectos intertextuales”, </w:t>
      </w:r>
      <w:r>
        <w:rPr>
          <w:i/>
          <w:iCs/>
          <w:lang w:val="es-AR"/>
        </w:rPr>
        <w:t>Estudios Clásicos</w:t>
      </w:r>
      <w:r>
        <w:rPr>
          <w:lang w:val="es-AR"/>
        </w:rPr>
        <w:t xml:space="preserve"> 48, 29-46.</w:t>
      </w:r>
    </w:p>
    <w:p>
      <w:pPr>
        <w:pStyle w:val="Normal"/>
        <w:suppressAutoHyphens w:val="false"/>
        <w:spacing w:before="0" w:after="120"/>
        <w:jc w:val="both"/>
        <w:rPr>
          <w:rFonts w:eastAsia="Droid Sans Fallback" w:cs="TimesNewRomanPSMT"/>
          <w:color w:val="00000A"/>
          <w:lang w:val="es-AR"/>
        </w:rPr>
      </w:pPr>
      <w:r>
        <w:rPr>
          <w:rFonts w:eastAsia="Droid Sans Fallback" w:cs="TimesNewRomanPSMT"/>
          <w:color w:val="00000A"/>
          <w:lang w:val="es-AR"/>
        </w:rPr>
        <w:t xml:space="preserve">García Gual, C. (2008), “Los viajes de Ulises y de Jasón”, </w:t>
      </w:r>
      <w:r>
        <w:rPr>
          <w:rFonts w:eastAsia="Droid Sans Fallback" w:cs="TimesNewRomanPS-ItalicMT"/>
          <w:i/>
          <w:iCs/>
          <w:color w:val="00000A"/>
          <w:lang w:val="es-AR" w:bidi="he-IL"/>
        </w:rPr>
        <w:t xml:space="preserve">Bitarte </w:t>
      </w:r>
      <w:r>
        <w:rPr>
          <w:rFonts w:eastAsia="Droid Sans Fallback" w:cs="TimesNewRomanPSMT"/>
          <w:color w:val="00000A"/>
          <w:lang w:val="es-AR"/>
        </w:rPr>
        <w:t>15, 27-42.</w:t>
      </w:r>
    </w:p>
    <w:p>
      <w:pPr>
        <w:pStyle w:val="Normal"/>
        <w:spacing w:before="0" w:after="120"/>
        <w:jc w:val="both"/>
        <w:rPr>
          <w:lang w:val="en-GB"/>
        </w:rPr>
      </w:pPr>
      <w:r>
        <w:rPr>
          <w:lang w:val="en-GB"/>
        </w:rPr>
        <w:t xml:space="preserve">Gutzwiller, K. (2007), </w:t>
      </w:r>
      <w:r>
        <w:rPr>
          <w:i/>
          <w:iCs/>
          <w:lang w:val="en-GB"/>
        </w:rPr>
        <w:t>A Guide to Hellenistic Literature</w:t>
      </w:r>
      <w:r>
        <w:rPr>
          <w:lang w:val="en-GB"/>
        </w:rPr>
        <w:t>, London: Blackwell.</w:t>
      </w:r>
    </w:p>
    <w:p>
      <w:pPr>
        <w:pStyle w:val="Normal"/>
        <w:spacing w:before="0" w:after="120"/>
        <w:jc w:val="both"/>
        <w:rPr>
          <w:lang w:val="en-US"/>
        </w:rPr>
      </w:pPr>
      <w:r>
        <w:rPr>
          <w:lang w:val="en-US"/>
        </w:rPr>
        <w:t xml:space="preserve">Hunt, J. M. (2009), </w:t>
      </w:r>
      <w:r>
        <w:rPr>
          <w:i/>
          <w:lang w:val="en-US"/>
        </w:rPr>
        <w:t>Fiction and Mimesis in the Idylls</w:t>
      </w:r>
      <w:r>
        <w:rPr>
          <w:lang w:val="en-US"/>
        </w:rPr>
        <w:t xml:space="preserve"> </w:t>
      </w:r>
      <w:r>
        <w:rPr>
          <w:i/>
          <w:lang w:val="en-US"/>
        </w:rPr>
        <w:t>of Theocritus</w:t>
      </w:r>
      <w:r>
        <w:rPr>
          <w:lang w:val="en-US"/>
        </w:rPr>
        <w:t>, PhD. Diss., Brown University, Rhode Island, https://repository.library.brown.edu/studio/item/bdr%3A89.</w:t>
      </w:r>
    </w:p>
    <w:p>
      <w:pPr>
        <w:pStyle w:val="Normal"/>
        <w:spacing w:before="0" w:after="120"/>
        <w:jc w:val="both"/>
        <w:rPr>
          <w:lang w:val="en-US"/>
        </w:rPr>
      </w:pPr>
      <w:r>
        <w:rPr>
          <w:lang w:val="en-US"/>
        </w:rPr>
        <w:t xml:space="preserve">Hunter, R. (1996), </w:t>
      </w:r>
      <w:r>
        <w:rPr>
          <w:i/>
          <w:lang w:val="en-US"/>
        </w:rPr>
        <w:t>Theocritus and the Archaeology of Greek Poetry</w:t>
      </w:r>
      <w:r>
        <w:rPr>
          <w:lang w:val="en-US"/>
        </w:rPr>
        <w:t>, Cambridge: Cambridge University Press.</w:t>
      </w:r>
    </w:p>
    <w:p>
      <w:pPr>
        <w:pStyle w:val="Normal"/>
        <w:spacing w:before="0" w:after="120"/>
        <w:jc w:val="both"/>
        <w:rPr>
          <w:lang w:val="en-GB"/>
        </w:rPr>
      </w:pPr>
      <w:r>
        <w:rPr>
          <w:lang w:val="en-GB"/>
        </w:rPr>
        <w:t xml:space="preserve">Hutchinson, G. O. (1988), </w:t>
      </w:r>
      <w:r>
        <w:rPr>
          <w:i/>
          <w:iCs/>
          <w:lang w:val="en-GB"/>
        </w:rPr>
        <w:t>Hellenistic Poetry</w:t>
      </w:r>
      <w:r>
        <w:rPr>
          <w:lang w:val="en-GB"/>
        </w:rPr>
        <w:t>, Oxford: Oxford University Press.</w:t>
      </w:r>
    </w:p>
    <w:p>
      <w:pPr>
        <w:pStyle w:val="Normal"/>
        <w:suppressAutoHyphens w:val="false"/>
        <w:spacing w:before="0" w:after="120"/>
        <w:jc w:val="both"/>
        <w:rPr>
          <w:rFonts w:eastAsia="Droid Sans Fallback" w:cs="TimesNewRomanPSMT"/>
          <w:color w:val="00000A"/>
          <w:lang w:val="es-AR"/>
        </w:rPr>
      </w:pPr>
      <w:r>
        <w:rPr>
          <w:rFonts w:eastAsia="Droid Sans Fallback" w:cs="TimesNewRomanPSMT"/>
          <w:color w:val="00000A"/>
          <w:lang w:val="es-AR"/>
        </w:rPr>
        <w:t xml:space="preserve">Livrea, E. (1972), “Una tecnica allusiva apolloniana alla luce dell'esegesi omerica alessandrina”, </w:t>
      </w:r>
      <w:r>
        <w:rPr>
          <w:rFonts w:cs="Arial"/>
          <w:i/>
          <w:iCs/>
        </w:rPr>
        <w:t xml:space="preserve">Studi italiani di </w:t>
      </w:r>
      <w:r>
        <w:rPr>
          <w:rFonts w:cs="Courier New"/>
          <w:i/>
          <w:iCs/>
        </w:rPr>
        <w:t>fi</w:t>
      </w:r>
      <w:r>
        <w:rPr>
          <w:rFonts w:cs="Arial"/>
          <w:i/>
          <w:iCs/>
        </w:rPr>
        <w:t>lologia classica</w:t>
      </w:r>
      <w:r>
        <w:rPr>
          <w:rFonts w:eastAsia="Droid Sans Fallback" w:cs="TimesNewRomanPSMT"/>
          <w:color w:val="00000A"/>
          <w:lang w:val="es-AR"/>
        </w:rPr>
        <w:t xml:space="preserve"> 44, 231-243.</w:t>
      </w:r>
    </w:p>
    <w:p>
      <w:pPr>
        <w:pStyle w:val="Normal"/>
        <w:suppressAutoHyphens w:val="false"/>
        <w:spacing w:before="0" w:after="120"/>
        <w:jc w:val="both"/>
        <w:rPr>
          <w:rFonts w:eastAsia="Droid Sans Fallback" w:cs="TimesNewRomanPSMT"/>
          <w:color w:val="00000A"/>
          <w:lang w:val="de-DE"/>
        </w:rPr>
      </w:pPr>
      <w:r>
        <w:rPr>
          <w:rFonts w:eastAsia="Droid Sans Fallback" w:cs="TimesNewRomanPSMT"/>
          <w:color w:val="00000A"/>
          <w:lang w:val="es-AR"/>
        </w:rPr>
        <w:t>Manakidou, F. (1998), “Χ</w:t>
      </w:r>
      <w:r>
        <w:rPr>
          <w:rFonts w:eastAsia="Droid Sans Fallback" w:cs="FreeSerif"/>
          <w:color w:val="00000A"/>
          <w:lang w:val="es-AR"/>
        </w:rPr>
        <w:t>ό</w:t>
      </w:r>
      <w:r>
        <w:rPr>
          <w:rFonts w:eastAsia="Droid Sans Fallback" w:cs="TimesNewRomanPSMT"/>
          <w:color w:val="00000A"/>
          <w:lang w:val="es-AR"/>
        </w:rPr>
        <w:t>λος, μ</w:t>
      </w:r>
      <w:r>
        <w:rPr>
          <w:rFonts w:eastAsia="Droid Sans Fallback" w:cs="FreeSerif"/>
          <w:color w:val="00000A"/>
          <w:lang w:val="es-AR"/>
        </w:rPr>
        <w:t>ῆ</w:t>
      </w:r>
      <w:r>
        <w:rPr>
          <w:rFonts w:eastAsia="Droid Sans Fallback" w:cs="TimesNewRomanPSMT"/>
          <w:color w:val="00000A"/>
          <w:lang w:val="es-AR"/>
        </w:rPr>
        <w:t>νις, νε</w:t>
      </w:r>
      <w:r>
        <w:rPr>
          <w:rFonts w:eastAsia="Droid Sans Fallback" w:cs="FreeSerif"/>
          <w:color w:val="00000A"/>
          <w:lang w:val="es-AR"/>
        </w:rPr>
        <w:t>ῖ</w:t>
      </w:r>
      <w:r>
        <w:rPr>
          <w:rFonts w:eastAsia="Droid Sans Fallback" w:cs="TimesNewRomanPSMT"/>
          <w:color w:val="00000A"/>
          <w:lang w:val="es-AR"/>
        </w:rPr>
        <w:t xml:space="preserve">κος in den Argonautika des Apollonios Rhodios. </w:t>
      </w:r>
      <w:r>
        <w:rPr>
          <w:rFonts w:eastAsia="Droid Sans Fallback" w:cs="TimesNewRomanPSMT"/>
          <w:color w:val="00000A"/>
          <w:lang w:val="de-DE"/>
        </w:rPr>
        <w:t xml:space="preserve">Reminiszenzen und Umkehrungen der homerischen Epen im hellenistischen Epos”, </w:t>
      </w:r>
      <w:r>
        <w:rPr>
          <w:rFonts w:eastAsia="Droid Sans Fallback" w:cs="TimesNewRomanPS-ItalicMT"/>
          <w:i/>
          <w:iCs/>
          <w:color w:val="00000A"/>
          <w:lang w:val="de-DE" w:bidi="he-IL"/>
        </w:rPr>
        <w:t xml:space="preserve">Philologus </w:t>
      </w:r>
      <w:r>
        <w:rPr>
          <w:rFonts w:eastAsia="Droid Sans Fallback" w:cs="TimesNewRomanPSMT"/>
          <w:color w:val="00000A"/>
          <w:lang w:val="de-DE"/>
        </w:rPr>
        <w:t>142, 241-260.</w:t>
      </w:r>
    </w:p>
    <w:p>
      <w:pPr>
        <w:pStyle w:val="Normal"/>
        <w:suppressAutoHyphens w:val="false"/>
        <w:spacing w:before="0" w:after="120"/>
        <w:jc w:val="both"/>
        <w:rPr>
          <w:u w:val="single"/>
          <w:lang w:val="en-GB"/>
        </w:rPr>
      </w:pPr>
      <w:r>
        <w:rPr>
          <w:rFonts w:eastAsia="Droid Sans Fallback" w:cs="TimesNewRomanPSMT"/>
          <w:color w:val="00000A"/>
          <w:lang w:val="de-DE"/>
        </w:rPr>
        <w:t>Masaracchia, E. (1999), “</w:t>
      </w:r>
      <w:r>
        <w:rPr>
          <w:rStyle w:val="Enn"/>
        </w:rPr>
        <w:t>Α</w:t>
      </w:r>
      <w:r>
        <w:rPr>
          <w:rStyle w:val="Enn"/>
          <w:lang w:val="de-DE"/>
        </w:rPr>
        <w:t>̓</w:t>
      </w:r>
      <w:r>
        <w:rPr>
          <w:rStyle w:val="Enn"/>
        </w:rPr>
        <w:t>πολλω</w:t>
      </w:r>
      <w:r>
        <w:rPr>
          <w:rStyle w:val="Enn"/>
          <w:lang w:val="de-DE"/>
        </w:rPr>
        <w:t>́</w:t>
      </w:r>
      <w:r>
        <w:rPr>
          <w:rStyle w:val="Enn"/>
        </w:rPr>
        <w:t>νιον</w:t>
      </w:r>
      <w:r>
        <w:rPr>
          <w:rStyle w:val="Enn"/>
          <w:lang w:val="de-DE"/>
        </w:rPr>
        <w:t xml:space="preserve"> </w:t>
      </w:r>
      <w:r>
        <w:rPr>
          <w:rStyle w:val="Enn"/>
        </w:rPr>
        <w:t>ε</w:t>
      </w:r>
      <w:r>
        <w:rPr>
          <w:rStyle w:val="Enn"/>
          <w:lang w:val="de-DE"/>
        </w:rPr>
        <w:t>̓</w:t>
      </w:r>
      <w:r>
        <w:rPr>
          <w:rStyle w:val="Enn"/>
        </w:rPr>
        <w:t>ξ</w:t>
      </w:r>
      <w:r>
        <w:rPr>
          <w:rStyle w:val="Enn"/>
          <w:lang w:val="de-DE"/>
        </w:rPr>
        <w:t xml:space="preserve"> </w:t>
      </w:r>
      <w:r>
        <w:rPr>
          <w:rStyle w:val="Enn"/>
        </w:rPr>
        <w:t>Ο</w:t>
      </w:r>
      <w:r>
        <w:rPr>
          <w:rStyle w:val="Enn"/>
          <w:lang w:val="de-DE"/>
        </w:rPr>
        <w:t>̔</w:t>
      </w:r>
      <w:r>
        <w:rPr>
          <w:rStyle w:val="Enn"/>
        </w:rPr>
        <w:t>μη</w:t>
      </w:r>
      <w:r>
        <w:rPr>
          <w:rStyle w:val="Enn"/>
          <w:lang w:val="de-DE"/>
        </w:rPr>
        <w:t>́</w:t>
      </w:r>
      <w:r>
        <w:rPr>
          <w:rStyle w:val="Enn"/>
        </w:rPr>
        <w:t>ρου</w:t>
      </w:r>
      <w:r>
        <w:rPr>
          <w:rStyle w:val="Enn"/>
          <w:lang w:val="de-DE"/>
        </w:rPr>
        <w:t xml:space="preserve"> </w:t>
      </w:r>
      <w:r>
        <w:rPr>
          <w:rStyle w:val="Enn"/>
        </w:rPr>
        <w:t>σαφηνι</w:t>
      </w:r>
      <w:r>
        <w:rPr>
          <w:rStyle w:val="Enn"/>
          <w:lang w:val="de-DE"/>
        </w:rPr>
        <w:t>́</w:t>
      </w:r>
      <w:r>
        <w:rPr>
          <w:rStyle w:val="Enn"/>
        </w:rPr>
        <w:t>ζειν</w:t>
      </w:r>
      <w:r>
        <w:rPr>
          <w:rFonts w:eastAsia="Droid Sans Fallback" w:cs="TimesNewRomanPSMT"/>
          <w:color w:val="00000A"/>
          <w:lang w:val="de-DE"/>
        </w:rPr>
        <w:t xml:space="preserve">. </w:t>
      </w:r>
      <w:r>
        <w:rPr>
          <w:rFonts w:eastAsia="Droid Sans Fallback" w:cs="TimesNewRomanPSMT"/>
          <w:color w:val="00000A"/>
          <w:lang w:val="en-GB"/>
        </w:rPr>
        <w:t xml:space="preserve">Note ad Apollonio Rodio”, </w:t>
      </w:r>
      <w:r>
        <w:rPr>
          <w:rFonts w:eastAsia="Droid Sans Fallback" w:cs="TimesNewRomanPS-ItalicMT"/>
          <w:i/>
          <w:iCs/>
          <w:color w:val="00000A"/>
          <w:lang w:val="en-GB" w:bidi="he-IL"/>
        </w:rPr>
        <w:t xml:space="preserve">QUCC </w:t>
      </w:r>
      <w:r>
        <w:rPr>
          <w:rFonts w:eastAsia="Droid Sans Fallback" w:cs="TimesNewRomanPSMT"/>
          <w:color w:val="00000A"/>
          <w:lang w:val="en-GB"/>
        </w:rPr>
        <w:t>61/1, 45-70.</w:t>
      </w:r>
    </w:p>
    <w:p>
      <w:pPr>
        <w:pStyle w:val="Normal"/>
        <w:suppressAutoHyphens w:val="false"/>
        <w:spacing w:before="0" w:after="120"/>
        <w:jc w:val="both"/>
        <w:rPr>
          <w:rFonts w:eastAsia="Droid Sans Fallback" w:cs="TimesNewRomanPSMT"/>
          <w:color w:val="00000A"/>
          <w:lang w:val="en-US"/>
        </w:rPr>
      </w:pPr>
      <w:r>
        <w:rPr>
          <w:rFonts w:eastAsia="Droid Sans Fallback" w:cs="TimesNewRomanPSMT"/>
          <w:color w:val="00000A"/>
          <w:lang w:val="en-GB"/>
        </w:rPr>
        <w:t xml:space="preserve">Nisetich, F. J. (2001), </w:t>
      </w:r>
      <w:r>
        <w:rPr>
          <w:rFonts w:eastAsia="Droid Sans Fallback" w:cs="TimesNewRomanPS-ItalicMT"/>
          <w:i/>
          <w:iCs/>
          <w:color w:val="00000A"/>
          <w:lang w:val="en-US" w:bidi="he-IL"/>
        </w:rPr>
        <w:t>The Poems of Callimachus</w:t>
      </w:r>
      <w:r>
        <w:rPr>
          <w:rFonts w:eastAsia="Droid Sans Fallback" w:cs="TimesNewRomanPSMT"/>
          <w:color w:val="00000A"/>
          <w:lang w:val="en-US"/>
        </w:rPr>
        <w:t>, Oxford: Oxford University Press.</w:t>
      </w:r>
    </w:p>
    <w:p>
      <w:pPr>
        <w:pStyle w:val="Normal"/>
        <w:spacing w:before="0" w:after="120"/>
        <w:jc w:val="both"/>
        <w:rPr>
          <w:lang w:val="en-GB"/>
        </w:rPr>
      </w:pPr>
      <w:r>
        <w:rPr>
          <w:lang w:val="en-GB"/>
        </w:rPr>
        <w:t xml:space="preserve">Payne, M. (2007), </w:t>
      </w:r>
      <w:r>
        <w:rPr>
          <w:i/>
          <w:iCs/>
          <w:lang w:val="en-GB"/>
        </w:rPr>
        <w:t>Theocritus and the Invention of Fiction</w:t>
      </w:r>
      <w:r>
        <w:rPr>
          <w:lang w:val="en-GB"/>
        </w:rPr>
        <w:t>, Cambridge: Cambridge University Press, 67-82.</w:t>
      </w:r>
    </w:p>
    <w:p>
      <w:pPr>
        <w:pStyle w:val="Normal"/>
        <w:spacing w:before="0" w:after="120"/>
        <w:jc w:val="both"/>
        <w:rPr>
          <w:lang w:val="en-GB"/>
        </w:rPr>
      </w:pPr>
      <w:r>
        <w:rPr>
          <w:lang w:val="en-GB"/>
        </w:rPr>
        <w:t xml:space="preserve">Payne, M. (2010), “The Bucolic Fiction of Theocritus”, en Clauss, J. y Cuypers, M. (eds.), </w:t>
      </w:r>
      <w:r>
        <w:rPr>
          <w:i/>
          <w:iCs/>
          <w:lang w:val="en-GB"/>
        </w:rPr>
        <w:t>A Companion to Hellenistic Literature</w:t>
      </w:r>
      <w:r>
        <w:rPr>
          <w:lang w:val="en-GB"/>
        </w:rPr>
        <w:t>, Malden: Wiley-Blackwell, 224-237.</w:t>
      </w:r>
    </w:p>
    <w:p>
      <w:pPr>
        <w:pStyle w:val="Normal"/>
        <w:suppressAutoHyphens w:val="false"/>
        <w:spacing w:before="0" w:after="120"/>
        <w:jc w:val="both"/>
        <w:rPr>
          <w:rFonts w:eastAsia="Droid Sans Fallback" w:cs="TimesNewRomanPSMT"/>
          <w:color w:val="00000A"/>
          <w:lang w:val="en-GB"/>
        </w:rPr>
      </w:pPr>
      <w:r>
        <w:rPr>
          <w:rFonts w:eastAsia="Droid Sans Fallback" w:cs="TimesNewRomanPSMT"/>
          <w:color w:val="00000A"/>
          <w:lang w:val="en-US"/>
        </w:rPr>
        <w:t xml:space="preserve">Stephens, S. (2003), </w:t>
      </w:r>
      <w:r>
        <w:rPr>
          <w:rFonts w:eastAsia="Droid Sans Fallback" w:cs="TimesNewRomanPS-ItalicMT"/>
          <w:i/>
          <w:iCs/>
          <w:color w:val="00000A"/>
          <w:lang w:val="en-US" w:bidi="he-IL"/>
        </w:rPr>
        <w:t xml:space="preserve">Seeing Double. </w:t>
      </w:r>
      <w:r>
        <w:rPr>
          <w:rFonts w:eastAsia="Droid Sans Fallback" w:cs="TimesNewRomanPS-ItalicMT"/>
          <w:i/>
          <w:iCs/>
          <w:color w:val="00000A"/>
          <w:lang w:val="en-GB" w:bidi="he-IL"/>
        </w:rPr>
        <w:t>Intercultural Poetics in Ptolemaic Alexandria</w:t>
      </w:r>
      <w:r>
        <w:rPr>
          <w:rFonts w:eastAsia="Droid Sans Fallback" w:cs="TimesNewRomanPSMT"/>
          <w:color w:val="00000A"/>
          <w:lang w:val="en-GB"/>
        </w:rPr>
        <w:t>, Berkeley: California University Press.</w:t>
      </w:r>
    </w:p>
    <w:p>
      <w:pPr>
        <w:pStyle w:val="Normal"/>
        <w:suppressAutoHyphens w:val="false"/>
        <w:spacing w:before="0" w:after="120"/>
        <w:jc w:val="both"/>
        <w:rPr/>
      </w:pPr>
      <w:r>
        <w:rPr/>
        <w:t xml:space="preserve">Torres, D. (2003), “El </w:t>
      </w:r>
      <w:r>
        <w:rPr>
          <w:i/>
        </w:rPr>
        <w:t xml:space="preserve">Himno a Apolo </w:t>
      </w:r>
      <w:r>
        <w:rPr/>
        <w:t xml:space="preserve">de Calímaco: Composición ocasional y aspectos del culto”, </w:t>
      </w:r>
      <w:r>
        <w:rPr>
          <w:i/>
        </w:rPr>
        <w:t xml:space="preserve">Lexis </w:t>
      </w:r>
      <w:r>
        <w:rPr/>
        <w:t>21, 261-277.</w:t>
      </w:r>
    </w:p>
    <w:p>
      <w:pPr>
        <w:pStyle w:val="Normal"/>
        <w:suppressAutoHyphens w:val="false"/>
        <w:spacing w:before="0" w:after="120"/>
        <w:jc w:val="both"/>
        <w:rPr>
          <w:rFonts w:eastAsia="Droid Sans Fallback" w:cs="TimesNewRomanPSMT"/>
          <w:color w:val="00000A"/>
          <w:lang w:val="es-AR"/>
        </w:rPr>
      </w:pPr>
      <w:r>
        <w:rPr>
          <w:rFonts w:eastAsia="Droid Sans Fallback" w:cs="TimesNewRomanPSMT"/>
          <w:color w:val="00000A"/>
          <w:lang w:val="es-AR"/>
        </w:rPr>
        <w:t xml:space="preserve">Torres, D.A. (ed.) (2017), </w:t>
      </w:r>
      <w:r>
        <w:rPr>
          <w:rFonts w:eastAsia="Droid Sans Fallback" w:cs="TimesNewRomanPSMT"/>
          <w:i/>
          <w:iCs/>
          <w:color w:val="00000A"/>
          <w:lang w:val="es-AR"/>
        </w:rPr>
        <w:t>La himnodia griega antigua. Culto, performance y desarrollo de las convenciones del género</w:t>
      </w:r>
      <w:r>
        <w:rPr>
          <w:rFonts w:eastAsia="Droid Sans Fallback" w:cs="TimesNewRomanPSMT"/>
          <w:color w:val="00000A"/>
          <w:lang w:val="es-AR"/>
        </w:rPr>
        <w:t>, Buenos Aires: Facultad de Filosofía y Letras de la Universidad de Buenos Aires.</w:t>
      </w:r>
    </w:p>
    <w:p>
      <w:pPr>
        <w:pStyle w:val="Normal"/>
        <w:suppressAutoHyphens w:val="false"/>
        <w:spacing w:before="0" w:after="120"/>
        <w:jc w:val="both"/>
        <w:rPr>
          <w:rFonts w:eastAsia="Droid Sans Fallback" w:cs="TimesNewRomanPSMT"/>
          <w:color w:val="00000A"/>
          <w:lang w:val="es-AR"/>
        </w:rPr>
      </w:pPr>
      <w:r>
        <w:rPr>
          <w:rFonts w:eastAsia="Droid Sans Fallback" w:cs="TimesNewRomanPSMT"/>
          <w:color w:val="00000A"/>
          <w:lang w:val="es-AR"/>
        </w:rPr>
        <w:t xml:space="preserve">Vamvouri Ruffy, Maria (2004), </w:t>
      </w:r>
      <w:r>
        <w:rPr>
          <w:rFonts w:eastAsia="Droid Sans Fallback" w:cs="TimesNewRomanPS-ItalicMT"/>
          <w:i/>
          <w:iCs/>
          <w:color w:val="00000A"/>
          <w:lang w:val="es-AR" w:bidi="he-IL"/>
        </w:rPr>
        <w:t>La fabrique du divin. Les Hymnes de Callimaque à la lumière des Hymnes homériques et des Hymnes épigraphiques</w:t>
      </w:r>
      <w:r>
        <w:rPr>
          <w:rFonts w:eastAsia="Droid Sans Fallback" w:cs="TimesNewRomanPSMT"/>
          <w:color w:val="00000A"/>
          <w:lang w:val="es-AR"/>
        </w:rPr>
        <w:t>, Liège: Centre International d’Étude de la religion grecque antique.</w:t>
      </w:r>
    </w:p>
    <w:p>
      <w:pPr>
        <w:pStyle w:val="Normal"/>
        <w:suppressAutoHyphens w:val="false"/>
        <w:spacing w:before="0" w:after="120"/>
        <w:jc w:val="both"/>
        <w:rPr>
          <w:rFonts w:eastAsia="Droid Sans Fallback" w:cs="TimesNewRomanPSMT"/>
          <w:color w:val="00000A"/>
          <w:lang w:val="en-US"/>
        </w:rPr>
      </w:pPr>
      <w:r>
        <w:rPr>
          <w:rFonts w:eastAsia="Droid Sans Fallback" w:cs="TimesNewRomanPSMT"/>
          <w:color w:val="00000A"/>
          <w:lang w:val="en-US"/>
        </w:rPr>
        <w:t xml:space="preserve">Williams, F. (ed.), (1978), </w:t>
      </w:r>
      <w:r>
        <w:rPr>
          <w:rFonts w:eastAsia="Droid Sans Fallback" w:cs="TimesNewRomanPS-ItalicMT"/>
          <w:i/>
          <w:iCs/>
          <w:color w:val="00000A"/>
          <w:lang w:val="en-US" w:bidi="he-IL"/>
        </w:rPr>
        <w:t>Callimachus. Hymn to Apollo</w:t>
      </w:r>
      <w:r>
        <w:rPr>
          <w:rFonts w:eastAsia="Droid Sans Fallback" w:cs="TimesNewRomanPSMT"/>
          <w:color w:val="00000A"/>
          <w:lang w:val="en-US"/>
        </w:rPr>
        <w:t xml:space="preserve">. </w:t>
      </w:r>
      <w:r>
        <w:rPr>
          <w:rFonts w:eastAsia="Droid Sans Fallback" w:cs="TimesNewRomanPS-ItalicMT"/>
          <w:i/>
          <w:iCs/>
          <w:color w:val="00000A"/>
          <w:lang w:val="en-US" w:bidi="he-IL"/>
        </w:rPr>
        <w:t>A commentary</w:t>
      </w:r>
      <w:r>
        <w:rPr>
          <w:rFonts w:eastAsia="Droid Sans Fallback" w:cs="TimesNewRomanPSMT"/>
          <w:color w:val="00000A"/>
          <w:lang w:val="en-US"/>
        </w:rPr>
        <w:t>, Oxford: Clarendon Press.</w:t>
      </w:r>
    </w:p>
    <w:p>
      <w:pPr>
        <w:pStyle w:val="Normal"/>
        <w:suppressAutoHyphens w:val="false"/>
        <w:spacing w:lineRule="auto" w:line="360"/>
        <w:jc w:val="both"/>
        <w:rPr>
          <w:b/>
          <w:b/>
          <w:bCs/>
          <w:color w:val="00000A"/>
          <w:lang w:val="en-GB"/>
        </w:rPr>
      </w:pPr>
      <w:r>
        <w:rPr>
          <w:b/>
          <w:bCs/>
          <w:color w:val="00000A"/>
          <w:lang w:val="en-GB"/>
        </w:rPr>
      </w:r>
    </w:p>
    <w:p>
      <w:pPr>
        <w:pStyle w:val="Normal"/>
        <w:shd w:val="clear" w:color="auto" w:fill="FFFFFF" w:themeFill="background1"/>
        <w:spacing w:lineRule="auto" w:line="360"/>
        <w:jc w:val="both"/>
        <w:rPr>
          <w:b/>
          <w:b/>
          <w:color w:val="000000"/>
          <w:u w:val="single"/>
          <w:lang w:eastAsia="es-ES"/>
        </w:rPr>
      </w:pPr>
      <w:r>
        <w:rPr>
          <w:b/>
          <w:color w:val="000000"/>
          <w:u w:val="single"/>
          <w:lang w:eastAsia="es-ES"/>
        </w:rPr>
        <w:t>Bibliografía general:</w:t>
      </w:r>
    </w:p>
    <w:p>
      <w:pPr>
        <w:pStyle w:val="Normal"/>
        <w:spacing w:before="0" w:after="120"/>
        <w:ind w:left="709" w:hanging="709"/>
        <w:jc w:val="both"/>
        <w:rPr>
          <w:lang w:val="en-GB"/>
        </w:rPr>
      </w:pPr>
      <w:r>
        <w:rPr>
          <w:lang w:val="es-AR"/>
        </w:rPr>
        <w:t xml:space="preserve">Boardman, J.; Griffin, J. y Murray, O. (eds.) </w:t>
      </w:r>
      <w:r>
        <w:rPr>
          <w:lang w:val="en-GB"/>
        </w:rPr>
        <w:t xml:space="preserve">(2001) </w:t>
      </w:r>
      <w:r>
        <w:rPr>
          <w:i/>
          <w:iCs/>
          <w:lang w:val="en-GB"/>
        </w:rPr>
        <w:t>The Oxford History of the Classical World</w:t>
      </w:r>
      <w:r>
        <w:rPr>
          <w:lang w:val="en-GB"/>
        </w:rPr>
        <w:t>, Oxford: Oxford University Press.</w:t>
      </w:r>
    </w:p>
    <w:p>
      <w:pPr>
        <w:pStyle w:val="Normal"/>
        <w:spacing w:before="0" w:after="120"/>
        <w:ind w:left="709" w:hanging="709"/>
        <w:jc w:val="both"/>
        <w:rPr>
          <w:lang w:val="en-GB"/>
        </w:rPr>
      </w:pPr>
      <w:r>
        <w:rPr>
          <w:lang w:val="en-GB"/>
        </w:rPr>
        <w:t xml:space="preserve">Bremmer, J. N. (2006), </w:t>
      </w:r>
      <w:r>
        <w:rPr>
          <w:i/>
          <w:iCs/>
          <w:lang w:val="en-GB"/>
        </w:rPr>
        <w:t>Greek Religion</w:t>
      </w:r>
      <w:r>
        <w:rPr>
          <w:lang w:val="en-GB"/>
        </w:rPr>
        <w:t>, Oxford: Oxford University Press.</w:t>
      </w:r>
    </w:p>
    <w:p>
      <w:pPr>
        <w:pStyle w:val="Normal"/>
        <w:spacing w:before="0" w:after="120"/>
        <w:ind w:left="709" w:hanging="709"/>
        <w:jc w:val="both"/>
        <w:rPr>
          <w:lang w:val="en-GB"/>
        </w:rPr>
      </w:pPr>
      <w:r>
        <w:rPr>
          <w:lang w:val="en-GB"/>
        </w:rPr>
        <w:t xml:space="preserve">Bremmer, J. N. y Erskine, A. (eds.) (2010), </w:t>
      </w:r>
      <w:r>
        <w:rPr>
          <w:i/>
          <w:iCs/>
          <w:lang w:val="en-GB"/>
        </w:rPr>
        <w:t>The Gods of Ancient Greece. Identities and Transformations</w:t>
      </w:r>
      <w:r>
        <w:rPr>
          <w:lang w:val="en-GB"/>
        </w:rPr>
        <w:t>, Edinburgh: Edinburgh University Press.</w:t>
      </w:r>
    </w:p>
    <w:p>
      <w:pPr>
        <w:pStyle w:val="Normal"/>
        <w:spacing w:before="0" w:after="120"/>
        <w:ind w:left="709" w:hanging="709"/>
        <w:jc w:val="both"/>
        <w:rPr>
          <w:lang w:val="es-AR" w:eastAsia="es-AR"/>
        </w:rPr>
      </w:pPr>
      <w:r>
        <w:rPr>
          <w:lang w:val="en-US" w:eastAsia="es-AR"/>
        </w:rPr>
        <w:t xml:space="preserve">Burkert, W. (1985), </w:t>
      </w:r>
      <w:r>
        <w:rPr>
          <w:i/>
          <w:iCs/>
          <w:lang w:val="en-US" w:eastAsia="es-AR"/>
        </w:rPr>
        <w:t xml:space="preserve">Greek Religion. </w:t>
      </w:r>
      <w:r>
        <w:rPr>
          <w:lang w:val="es-AR" w:eastAsia="es-AR"/>
        </w:rPr>
        <w:t>Cambridge: Harvard University Press.</w:t>
      </w:r>
    </w:p>
    <w:p>
      <w:pPr>
        <w:pStyle w:val="Normal"/>
        <w:spacing w:before="0" w:after="120"/>
        <w:ind w:left="709" w:hanging="709"/>
        <w:jc w:val="both"/>
        <w:rPr>
          <w:color w:val="000000"/>
          <w:lang w:eastAsia="es-ES"/>
        </w:rPr>
      </w:pPr>
      <w:r>
        <w:rPr>
          <w:color w:val="000000"/>
          <w:lang w:eastAsia="es-ES"/>
        </w:rPr>
        <w:t xml:space="preserve">Burkert, W. (2002), </w:t>
      </w:r>
      <w:r>
        <w:rPr>
          <w:i/>
          <w:color w:val="000000"/>
          <w:lang w:eastAsia="es-ES"/>
        </w:rPr>
        <w:t>De Homero a los Magos. La tradición oriental en la cultura griega</w:t>
      </w:r>
      <w:r>
        <w:rPr>
          <w:color w:val="000000"/>
          <w:lang w:eastAsia="es-ES"/>
        </w:rPr>
        <w:t>, Barcelona: El Acantilado.</w:t>
      </w:r>
    </w:p>
    <w:p>
      <w:pPr>
        <w:pStyle w:val="Normal"/>
        <w:spacing w:before="0" w:after="120"/>
        <w:ind w:left="709" w:hanging="709"/>
        <w:jc w:val="both"/>
        <w:rPr>
          <w:lang w:val="de-DE"/>
        </w:rPr>
      </w:pPr>
      <w:r>
        <w:rPr>
          <w:lang w:val="de-DE"/>
        </w:rPr>
        <w:t xml:space="preserve">Burkert, W. (2011), </w:t>
      </w:r>
      <w:r>
        <w:rPr>
          <w:i/>
          <w:iCs/>
          <w:lang w:val="de-DE"/>
        </w:rPr>
        <w:t>Griechische Religion der archaischen und klassischen Epoche</w:t>
      </w:r>
      <w:r>
        <w:rPr>
          <w:lang w:val="de-DE"/>
        </w:rPr>
        <w:t>, Stuttgart: W. Kohlhammer.</w:t>
      </w:r>
    </w:p>
    <w:p>
      <w:pPr>
        <w:pStyle w:val="Normal"/>
        <w:spacing w:before="0" w:after="120"/>
        <w:ind w:left="709" w:hanging="709"/>
        <w:jc w:val="both"/>
        <w:rPr>
          <w:rStyle w:val="Strong"/>
          <w:b w:val="false"/>
          <w:b w:val="false"/>
          <w:bCs w:val="false"/>
          <w:color w:val="000000"/>
          <w:highlight w:val="white"/>
        </w:rPr>
      </w:pPr>
      <w:r>
        <w:rPr>
          <w:rStyle w:val="Strong"/>
          <w:b w:val="false"/>
          <w:bCs w:val="false"/>
          <w:color w:val="000000"/>
          <w:shd w:fill="FFFFFF" w:val="clear"/>
        </w:rPr>
        <w:t>Castoriadis, C. (2006), </w:t>
      </w:r>
      <w:r>
        <w:rPr>
          <w:rStyle w:val="Strong"/>
          <w:b w:val="false"/>
          <w:bCs w:val="false"/>
          <w:i/>
          <w:iCs/>
          <w:color w:val="000000"/>
          <w:shd w:fill="FFFFFF" w:val="clear"/>
        </w:rPr>
        <w:t>Lo que hace a Grecia. 1. De Homero a Heráclito</w:t>
      </w:r>
      <w:r>
        <w:rPr>
          <w:rStyle w:val="Strong"/>
          <w:b w:val="false"/>
          <w:bCs w:val="false"/>
          <w:color w:val="000000"/>
          <w:shd w:fill="FFFFFF" w:val="clear"/>
        </w:rPr>
        <w:t>, Trad. S. Garzonio. Buenos Aires: Fondo de Cultura Económica.</w:t>
      </w:r>
    </w:p>
    <w:p>
      <w:pPr>
        <w:pStyle w:val="Normal"/>
        <w:spacing w:before="0" w:after="120"/>
        <w:ind w:left="709" w:hanging="709"/>
        <w:jc w:val="both"/>
        <w:rPr/>
      </w:pPr>
      <w:r>
        <w:rPr/>
        <w:t xml:space="preserve">De Jong, I. J. F. (2014), </w:t>
      </w:r>
      <w:r>
        <w:rPr>
          <w:i/>
        </w:rPr>
        <w:t>Narratology and Classics: A Practical Guide</w:t>
      </w:r>
      <w:r>
        <w:rPr/>
        <w:t>, Oxford: Oxford University Press.</w:t>
      </w:r>
    </w:p>
    <w:p>
      <w:pPr>
        <w:pStyle w:val="Normal"/>
        <w:spacing w:before="0" w:after="120"/>
        <w:ind w:left="709" w:hanging="709"/>
        <w:jc w:val="both"/>
        <w:rPr>
          <w:lang w:val="en-US"/>
        </w:rPr>
      </w:pPr>
      <w:r>
        <w:rPr>
          <w:lang w:val="en-US"/>
        </w:rPr>
        <w:t xml:space="preserve">de Jong, I.; Nünlist, R., y Bowie, A. (eds.) </w:t>
      </w:r>
      <w:r>
        <w:rPr>
          <w:lang w:val="en-GB"/>
        </w:rPr>
        <w:t xml:space="preserve">(2004), </w:t>
      </w:r>
      <w:r>
        <w:rPr>
          <w:i/>
          <w:lang w:val="en-US"/>
        </w:rPr>
        <w:t>Narrators, Narratees, and Narratives in Ancient Greek Literature</w:t>
      </w:r>
      <w:r>
        <w:rPr>
          <w:lang w:val="en-US"/>
        </w:rPr>
        <w:t>, Leiden: Brill.</w:t>
      </w:r>
    </w:p>
    <w:p>
      <w:pPr>
        <w:pStyle w:val="Normal"/>
        <w:spacing w:before="0" w:after="120"/>
        <w:ind w:left="709" w:hanging="709"/>
        <w:jc w:val="both"/>
        <w:rPr/>
      </w:pPr>
      <w:r>
        <w:rPr/>
        <w:t xml:space="preserve">Detienne, M. (1985), </w:t>
      </w:r>
      <w:r>
        <w:rPr>
          <w:i/>
        </w:rPr>
        <w:t>Los maestros de la verdad en la Grecia Arcaica</w:t>
      </w:r>
      <w:r>
        <w:rPr/>
        <w:t>, Madrid: Taurus.</w:t>
      </w:r>
    </w:p>
    <w:p>
      <w:pPr>
        <w:pStyle w:val="Normal"/>
        <w:spacing w:before="0" w:after="120"/>
        <w:ind w:left="709" w:hanging="709"/>
        <w:jc w:val="both"/>
        <w:rPr/>
      </w:pPr>
      <w:r>
        <w:rPr/>
        <w:t xml:space="preserve">Dodds, E. R. (1981), </w:t>
      </w:r>
      <w:r>
        <w:rPr>
          <w:i/>
          <w:iCs/>
        </w:rPr>
        <w:t>Los griegos y lo irracional</w:t>
      </w:r>
      <w:r>
        <w:rPr/>
        <w:t>, Madrid: Alianza Universidad.</w:t>
      </w:r>
    </w:p>
    <w:p>
      <w:pPr>
        <w:pStyle w:val="Normal"/>
        <w:spacing w:before="0" w:after="120"/>
        <w:ind w:left="709" w:hanging="709"/>
        <w:jc w:val="both"/>
        <w:rPr>
          <w:rFonts w:eastAsia="Droid Sans Fallback" w:cs="LiberationSerif"/>
          <w:color w:val="00000A"/>
          <w:lang w:val="en-GB"/>
        </w:rPr>
      </w:pPr>
      <w:r>
        <w:rPr>
          <w:rFonts w:eastAsia="Droid Sans Fallback" w:cs="LiberationSerif"/>
          <w:color w:val="00000A"/>
          <w:lang w:val="en-US"/>
        </w:rPr>
        <w:t xml:space="preserve">Duchemin, J. (1995), </w:t>
      </w:r>
      <w:r>
        <w:rPr>
          <w:rFonts w:eastAsia="Droid Sans Fallback" w:cs="LiberationSerif-Italic"/>
          <w:i/>
          <w:iCs/>
          <w:color w:val="00000A"/>
          <w:lang w:val="en-US"/>
        </w:rPr>
        <w:t>Mythes grecs et sources orientales</w:t>
      </w:r>
      <w:r>
        <w:rPr>
          <w:rFonts w:eastAsia="Droid Sans Fallback" w:cs="LiberationSerif-Italic"/>
          <w:color w:val="00000A"/>
          <w:lang w:val="en-US"/>
        </w:rPr>
        <w:t>,</w:t>
      </w:r>
      <w:r>
        <w:rPr>
          <w:rFonts w:eastAsia="Droid Sans Fallback" w:cs="LiberationSerif-Italic"/>
          <w:i/>
          <w:iCs/>
          <w:color w:val="00000A"/>
          <w:lang w:val="en-US"/>
        </w:rPr>
        <w:t xml:space="preserve"> </w:t>
      </w:r>
      <w:r>
        <w:rPr>
          <w:rFonts w:eastAsia="Droid Sans Fallback" w:cs="LiberationSerif"/>
          <w:color w:val="00000A"/>
          <w:lang w:val="en-GB"/>
        </w:rPr>
        <w:t>Paris: Les Belles Lettres.</w:t>
      </w:r>
    </w:p>
    <w:p>
      <w:pPr>
        <w:pStyle w:val="Normal"/>
        <w:spacing w:before="0" w:after="120"/>
        <w:ind w:left="709" w:hanging="709"/>
        <w:jc w:val="both"/>
        <w:rPr>
          <w:lang w:val="en-GB"/>
        </w:rPr>
      </w:pPr>
      <w:r>
        <w:rPr>
          <w:lang w:val="en-GB"/>
        </w:rPr>
        <w:t xml:space="preserve">Erskine, A. (ed.) (2005), </w:t>
      </w:r>
      <w:r>
        <w:rPr>
          <w:i/>
          <w:iCs/>
          <w:lang w:val="en-GB"/>
        </w:rPr>
        <w:t>A Companion to the Hellenistic World</w:t>
      </w:r>
      <w:r>
        <w:rPr>
          <w:lang w:val="en-GB"/>
        </w:rPr>
        <w:t>, London: Blackwell.</w:t>
      </w:r>
    </w:p>
    <w:p>
      <w:pPr>
        <w:pStyle w:val="Normal"/>
        <w:spacing w:before="0" w:after="120"/>
        <w:ind w:left="709" w:hanging="709"/>
        <w:jc w:val="both"/>
        <w:rPr>
          <w:rFonts w:eastAsia="Droid Sans Fallback" w:cs="LiberationSerif"/>
          <w:color w:val="00000A"/>
          <w:lang w:val="es-AR"/>
        </w:rPr>
      </w:pPr>
      <w:r>
        <w:rPr>
          <w:rFonts w:eastAsia="Droid Sans Fallback" w:cs="LiberationSerif"/>
          <w:color w:val="00000A"/>
          <w:lang w:val="es-AR"/>
        </w:rPr>
        <w:t xml:space="preserve">García Gual, C. (1992), </w:t>
      </w:r>
      <w:r>
        <w:rPr>
          <w:rFonts w:eastAsia="Droid Sans Fallback" w:cs="LiberationSerif-Italic"/>
          <w:i/>
          <w:iCs/>
          <w:color w:val="00000A"/>
          <w:lang w:val="es-AR"/>
        </w:rPr>
        <w:t>Introducción a la mitología griega</w:t>
      </w:r>
      <w:r>
        <w:rPr>
          <w:rFonts w:eastAsia="Droid Sans Fallback" w:cs="LiberationSerif"/>
          <w:i/>
          <w:iCs/>
          <w:color w:val="00000A"/>
          <w:lang w:val="es-AR"/>
        </w:rPr>
        <w:t>,</w:t>
      </w:r>
      <w:r>
        <w:rPr>
          <w:rFonts w:eastAsia="Droid Sans Fallback" w:cs="LiberationSerif"/>
          <w:color w:val="00000A"/>
          <w:lang w:val="es-AR"/>
        </w:rPr>
        <w:t xml:space="preserve"> Madrid: Alianza.</w:t>
      </w:r>
    </w:p>
    <w:p>
      <w:pPr>
        <w:pStyle w:val="Normal"/>
        <w:spacing w:before="0" w:after="120"/>
        <w:ind w:left="709" w:hanging="709"/>
        <w:jc w:val="both"/>
        <w:rPr>
          <w:rFonts w:eastAsia="Droid Sans Fallback" w:cs="LiberationSerif"/>
          <w:color w:val="00000A"/>
          <w:lang w:val="de-DE"/>
        </w:rPr>
      </w:pPr>
      <w:r>
        <w:rPr>
          <w:rFonts w:eastAsia="Droid Sans Fallback" w:cs="LiberationSerif"/>
          <w:color w:val="00000A"/>
          <w:lang w:val="de-DE"/>
        </w:rPr>
        <w:t xml:space="preserve">Graf, F. (1990), </w:t>
      </w:r>
      <w:r>
        <w:rPr>
          <w:rFonts w:eastAsia="Droid Sans Fallback" w:cs="LiberationSerif-Italic"/>
          <w:i/>
          <w:iCs/>
          <w:color w:val="00000A"/>
          <w:lang w:val="de-DE"/>
        </w:rPr>
        <w:t>Griechische Mythologie</w:t>
      </w:r>
      <w:r>
        <w:rPr>
          <w:rFonts w:eastAsia="Droid Sans Fallback" w:cs="LiberationSerif-Italic"/>
          <w:color w:val="00000A"/>
          <w:lang w:val="de-DE"/>
        </w:rPr>
        <w:t>, Munich</w:t>
      </w:r>
      <w:r>
        <w:rPr>
          <w:rFonts w:eastAsia="Droid Sans Fallback" w:cs="LiberationSerif"/>
          <w:color w:val="00000A"/>
          <w:lang w:val="de-DE"/>
        </w:rPr>
        <w:t>: Artemis.</w:t>
      </w:r>
    </w:p>
    <w:p>
      <w:pPr>
        <w:pStyle w:val="Normal"/>
        <w:spacing w:before="0" w:after="120"/>
        <w:ind w:left="709" w:hanging="709"/>
        <w:jc w:val="both"/>
        <w:rPr>
          <w:rFonts w:eastAsia="Droid Sans Fallback" w:cs="LiberationSerif"/>
          <w:color w:val="00000A"/>
          <w:lang w:val="es-AR"/>
        </w:rPr>
      </w:pPr>
      <w:r>
        <w:rPr>
          <w:rFonts w:eastAsia="Droid Sans Fallback" w:cs="LiberationSerif"/>
          <w:color w:val="00000A"/>
          <w:lang w:val="es-AR"/>
        </w:rPr>
        <w:t xml:space="preserve">Grimal, P. (1981), </w:t>
      </w:r>
      <w:r>
        <w:rPr>
          <w:rFonts w:eastAsia="Droid Sans Fallback" w:cs="LiberationSerif-Italic"/>
          <w:i/>
          <w:iCs/>
          <w:color w:val="00000A"/>
          <w:lang w:val="es-AR"/>
        </w:rPr>
        <w:t>Diccionario de la mitología griega y romana</w:t>
      </w:r>
      <w:r>
        <w:rPr>
          <w:rFonts w:eastAsia="Droid Sans Fallback" w:cs="LiberationSerif-Italic"/>
          <w:color w:val="00000A"/>
          <w:lang w:val="es-AR"/>
        </w:rPr>
        <w:t>,</w:t>
      </w:r>
      <w:r>
        <w:rPr>
          <w:rFonts w:eastAsia="Droid Sans Fallback" w:cs="LiberationSerif-Italic"/>
          <w:i/>
          <w:iCs/>
          <w:color w:val="00000A"/>
          <w:lang w:val="es-AR"/>
        </w:rPr>
        <w:t xml:space="preserve"> </w:t>
      </w:r>
      <w:r>
        <w:rPr>
          <w:rFonts w:eastAsia="Droid Sans Fallback" w:cs="LiberationSerif"/>
          <w:color w:val="00000A"/>
          <w:lang w:val="es-AR"/>
        </w:rPr>
        <w:t>Barcelona: Paidós.</w:t>
      </w:r>
    </w:p>
    <w:p>
      <w:pPr>
        <w:pStyle w:val="Normal"/>
        <w:spacing w:before="0" w:after="120"/>
        <w:ind w:left="709" w:hanging="709"/>
        <w:jc w:val="both"/>
        <w:rPr>
          <w:lang w:val="en-GB"/>
        </w:rPr>
      </w:pPr>
      <w:r>
        <w:rPr>
          <w:lang w:val="en-GB"/>
        </w:rPr>
        <w:t xml:space="preserve">Hornblower, S. y Spawforth, A. (eds.), Eidinow, E. (ass. ed.) (2014), </w:t>
      </w:r>
      <w:r>
        <w:rPr>
          <w:i/>
          <w:iCs/>
          <w:lang w:val="en-GB"/>
        </w:rPr>
        <w:t>The Oxford Companion to Classical Civilization</w:t>
      </w:r>
      <w:r>
        <w:rPr>
          <w:lang w:val="en-GB"/>
        </w:rPr>
        <w:t>, Oxford: Oxford University Press.</w:t>
      </w:r>
    </w:p>
    <w:p>
      <w:pPr>
        <w:pStyle w:val="Normal"/>
        <w:spacing w:before="0" w:after="120"/>
        <w:ind w:left="709" w:hanging="709"/>
        <w:jc w:val="both"/>
        <w:rPr>
          <w:lang w:val="en-GB"/>
        </w:rPr>
      </w:pPr>
      <w:r>
        <w:rPr>
          <w:lang w:val="en-GB"/>
        </w:rPr>
        <w:t xml:space="preserve">Hose, M. y Schenker, D. (eds.) (2016), </w:t>
      </w:r>
      <w:r>
        <w:rPr>
          <w:i/>
          <w:iCs/>
          <w:lang w:val="en-GB"/>
        </w:rPr>
        <w:t>A Companion to Greek Literature</w:t>
      </w:r>
      <w:r>
        <w:rPr>
          <w:lang w:val="en-GB"/>
        </w:rPr>
        <w:t>, London: Blackwell.</w:t>
      </w:r>
    </w:p>
    <w:p>
      <w:pPr>
        <w:pStyle w:val="Normal"/>
        <w:spacing w:before="0" w:after="120"/>
        <w:ind w:left="709" w:hanging="709"/>
        <w:jc w:val="both"/>
        <w:rPr>
          <w:lang w:val="en-US"/>
        </w:rPr>
      </w:pPr>
      <w:r>
        <w:rPr>
          <w:lang w:val="en-US"/>
        </w:rPr>
        <w:t xml:space="preserve">Kinzl, K. H. (ed.) (2006), </w:t>
      </w:r>
      <w:r>
        <w:rPr>
          <w:i/>
          <w:iCs/>
          <w:lang w:val="en-US"/>
        </w:rPr>
        <w:t>A Companion to the Classical Greek World</w:t>
      </w:r>
      <w:r>
        <w:rPr>
          <w:lang w:val="en-US"/>
        </w:rPr>
        <w:t>, London: Blackwell.</w:t>
      </w:r>
    </w:p>
    <w:p>
      <w:pPr>
        <w:pStyle w:val="Normal"/>
        <w:spacing w:before="0" w:after="120"/>
        <w:ind w:left="709" w:hanging="709"/>
        <w:jc w:val="both"/>
        <w:rPr>
          <w:highlight w:val="white"/>
          <w:lang w:val="es-AR"/>
        </w:rPr>
      </w:pPr>
      <w:r>
        <w:rPr>
          <w:rFonts w:eastAsia="Droid Sans Fallback" w:cs="LiberationSerif"/>
          <w:color w:val="00000A"/>
          <w:lang w:val="es-AR"/>
        </w:rPr>
        <w:t xml:space="preserve">Kirk, G.S. (1992), </w:t>
      </w:r>
      <w:r>
        <w:rPr>
          <w:rFonts w:eastAsia="Droid Sans Fallback" w:cs="LiberationSerif-Italic"/>
          <w:i/>
          <w:iCs/>
          <w:color w:val="00000A"/>
          <w:lang w:val="es-AR"/>
        </w:rPr>
        <w:t>La naturaleza de los mitos griegos</w:t>
      </w:r>
      <w:r>
        <w:rPr>
          <w:rFonts w:eastAsia="Droid Sans Fallback" w:cs="LiberationSerif"/>
          <w:i/>
          <w:iCs/>
          <w:color w:val="00000A"/>
          <w:lang w:val="es-AR"/>
        </w:rPr>
        <w:t>,</w:t>
      </w:r>
      <w:r>
        <w:rPr>
          <w:rFonts w:eastAsia="Droid Sans Fallback" w:cs="LiberationSerif"/>
          <w:color w:val="00000A"/>
          <w:lang w:val="es-AR"/>
        </w:rPr>
        <w:t xml:space="preserve"> Barcelona: Labor.</w:t>
      </w:r>
    </w:p>
    <w:p>
      <w:pPr>
        <w:pStyle w:val="Normal"/>
        <w:spacing w:before="0" w:after="120"/>
        <w:ind w:left="709" w:hanging="709"/>
        <w:jc w:val="both"/>
        <w:rPr/>
      </w:pPr>
      <w:r>
        <w:rPr/>
        <w:t xml:space="preserve">López Férez, J. A. (ed.) (1988), </w:t>
      </w:r>
      <w:r>
        <w:rPr>
          <w:i/>
          <w:iCs/>
        </w:rPr>
        <w:t>Historia de la Literatura Griega</w:t>
      </w:r>
      <w:r>
        <w:rPr/>
        <w:t>, Madrid: Cátedra.</w:t>
      </w:r>
    </w:p>
    <w:p>
      <w:pPr>
        <w:pStyle w:val="Normal"/>
        <w:spacing w:before="0" w:after="120"/>
        <w:ind w:left="709" w:hanging="709"/>
        <w:jc w:val="both"/>
        <w:rPr>
          <w:lang w:val="en-US"/>
        </w:rPr>
      </w:pPr>
      <w:r>
        <w:rPr>
          <w:lang w:val="en-US"/>
        </w:rPr>
        <w:t xml:space="preserve">Mackay, E. A. (ed.) (2008), </w:t>
      </w:r>
      <w:r>
        <w:rPr>
          <w:i/>
          <w:lang w:val="en-US"/>
        </w:rPr>
        <w:t>Orality, Literacy, Memory in the Ancient Greek and Roman World</w:t>
      </w:r>
      <w:r>
        <w:rPr>
          <w:lang w:val="en-US"/>
        </w:rPr>
        <w:t>, Leiden: Brill.</w:t>
      </w:r>
    </w:p>
    <w:p>
      <w:pPr>
        <w:pStyle w:val="Normal"/>
        <w:spacing w:before="0" w:after="120"/>
        <w:ind w:left="709" w:hanging="709"/>
        <w:jc w:val="both"/>
        <w:rPr>
          <w:lang w:val="es-AR"/>
        </w:rPr>
      </w:pPr>
      <w:r>
        <w:rPr/>
        <w:t xml:space="preserve">Madrid, M. (1999), </w:t>
      </w:r>
      <w:r>
        <w:rPr>
          <w:i/>
          <w:iCs/>
        </w:rPr>
        <w:t>La misoginia en Grecia</w:t>
      </w:r>
      <w:r>
        <w:rPr/>
        <w:t>, Madrid: Cátedra.</w:t>
      </w:r>
    </w:p>
    <w:p>
      <w:pPr>
        <w:pStyle w:val="Normal"/>
        <w:spacing w:before="0" w:after="120"/>
        <w:ind w:left="709" w:hanging="709"/>
        <w:jc w:val="both"/>
        <w:rPr>
          <w:color w:val="000000"/>
          <w:lang w:eastAsia="es-ES"/>
        </w:rPr>
      </w:pPr>
      <w:r>
        <w:rPr>
          <w:color w:val="000000"/>
          <w:lang w:eastAsia="es-ES"/>
        </w:rPr>
        <w:t xml:space="preserve">Marco Pérez, A. (2003), </w:t>
      </w:r>
      <w:r>
        <w:rPr>
          <w:i/>
          <w:iCs/>
          <w:color w:val="000000"/>
          <w:lang w:eastAsia="es-ES"/>
        </w:rPr>
        <w:t>La hospitalidad en la poesía griega arcaica. Análisis y valoración del concepto xenos en Homero, Hesíodo y Píndaro</w:t>
      </w:r>
      <w:r>
        <w:rPr>
          <w:color w:val="000000"/>
          <w:lang w:eastAsia="es-ES"/>
        </w:rPr>
        <w:t>, Murcia: Universidad de Mursia.</w:t>
      </w:r>
    </w:p>
    <w:p>
      <w:pPr>
        <w:pStyle w:val="Normal"/>
        <w:spacing w:before="0" w:after="120"/>
        <w:ind w:left="709" w:hanging="709"/>
        <w:jc w:val="both"/>
        <w:rPr>
          <w:color w:val="000000"/>
          <w:lang w:val="en-GB" w:eastAsia="es-ES"/>
        </w:rPr>
      </w:pPr>
      <w:r>
        <w:rPr>
          <w:color w:val="000000"/>
          <w:lang w:val="en-GB" w:eastAsia="es-ES"/>
        </w:rPr>
        <w:t xml:space="preserve">McClure, L. K. (2002), </w:t>
      </w:r>
      <w:r>
        <w:rPr>
          <w:i/>
          <w:iCs/>
          <w:color w:val="000000"/>
          <w:lang w:val="en-GB" w:eastAsia="es-ES"/>
        </w:rPr>
        <w:t>Sexuality and Gender in the Classical World: Readings and Sources</w:t>
      </w:r>
      <w:r>
        <w:rPr>
          <w:color w:val="000000"/>
          <w:lang w:val="en-GB" w:eastAsia="es-ES"/>
        </w:rPr>
        <w:t>, London: Wiley-Blackwell.</w:t>
      </w:r>
    </w:p>
    <w:p>
      <w:pPr>
        <w:pStyle w:val="Normal"/>
        <w:spacing w:before="0" w:after="120"/>
        <w:ind w:left="709" w:hanging="709"/>
        <w:jc w:val="both"/>
        <w:rPr>
          <w:lang w:val="en-GB"/>
        </w:rPr>
      </w:pPr>
      <w:r>
        <w:rPr>
          <w:lang w:val="en-GB"/>
        </w:rPr>
        <w:t xml:space="preserve">Morrison, A. D. (2007), </w:t>
      </w:r>
      <w:r>
        <w:rPr>
          <w:i/>
          <w:iCs/>
          <w:lang w:val="en-GB"/>
        </w:rPr>
        <w:t>The Narrator in Archaic Greek and Hellenistic Poetry</w:t>
      </w:r>
      <w:r>
        <w:rPr>
          <w:lang w:val="en-GB"/>
        </w:rPr>
        <w:t>, Cambridge: Cambridge University Press.</w:t>
      </w:r>
    </w:p>
    <w:p>
      <w:pPr>
        <w:pStyle w:val="Normal"/>
        <w:spacing w:before="0" w:after="120"/>
        <w:ind w:left="709" w:hanging="709"/>
        <w:jc w:val="both"/>
        <w:rPr>
          <w:lang w:val="en-GB"/>
        </w:rPr>
      </w:pPr>
      <w:r>
        <w:rPr>
          <w:lang w:val="en-GB"/>
        </w:rPr>
        <w:t xml:space="preserve">Ogden, D. (ed.) (2007), </w:t>
      </w:r>
      <w:r>
        <w:rPr>
          <w:i/>
          <w:iCs/>
          <w:lang w:val="en-GB"/>
        </w:rPr>
        <w:t>A Companion to Greek Religion</w:t>
      </w:r>
      <w:r>
        <w:rPr>
          <w:lang w:val="en-GB"/>
        </w:rPr>
        <w:t>, London: Blackwell.</w:t>
      </w:r>
    </w:p>
    <w:p>
      <w:pPr>
        <w:pStyle w:val="Normal"/>
        <w:spacing w:before="0" w:after="120"/>
        <w:ind w:left="709" w:hanging="709"/>
        <w:jc w:val="both"/>
        <w:rPr/>
      </w:pPr>
      <w:r>
        <w:rPr/>
        <w:t xml:space="preserve">Pomeroy, S. B. </w:t>
      </w:r>
      <w:r>
        <w:rPr>
          <w:i/>
          <w:iCs/>
        </w:rPr>
        <w:t>et al.</w:t>
      </w:r>
      <w:r>
        <w:rPr/>
        <w:t xml:space="preserve"> (2001), </w:t>
      </w:r>
      <w:r>
        <w:rPr>
          <w:i/>
          <w:iCs/>
        </w:rPr>
        <w:t>La antigua Grecia. Historia Política, social y cultural</w:t>
      </w:r>
      <w:r>
        <w:rPr/>
        <w:t>, Barcelona: Crítica.</w:t>
      </w:r>
    </w:p>
    <w:p>
      <w:pPr>
        <w:pStyle w:val="Normal"/>
        <w:spacing w:before="0" w:after="120"/>
        <w:ind w:left="709" w:hanging="709"/>
        <w:jc w:val="both"/>
        <w:rPr>
          <w:lang w:val="en-GB"/>
        </w:rPr>
      </w:pPr>
      <w:r>
        <w:rPr>
          <w:lang w:val="en-GB"/>
        </w:rPr>
        <w:t xml:space="preserve">Sorkin Rabinowitz, N.; Robson, J. y Masterson, M. (eds.) (2015), </w:t>
      </w:r>
      <w:r>
        <w:rPr>
          <w:i/>
          <w:iCs/>
          <w:lang w:val="en-GB"/>
        </w:rPr>
        <w:t>Sex in Antiquity: Exploring Gender and Sexuality in the Ancient World</w:t>
      </w:r>
      <w:r>
        <w:rPr>
          <w:lang w:val="en-GB"/>
        </w:rPr>
        <w:t xml:space="preserve">, London: Routledge. </w:t>
      </w:r>
    </w:p>
    <w:p>
      <w:pPr>
        <w:pStyle w:val="Normal"/>
        <w:spacing w:before="0" w:after="120"/>
        <w:ind w:left="709" w:hanging="709"/>
        <w:jc w:val="both"/>
        <w:rPr>
          <w:lang w:val="es-AR"/>
        </w:rPr>
      </w:pPr>
      <w:r>
        <w:rPr>
          <w:lang w:val="es-AR"/>
        </w:rPr>
        <w:t xml:space="preserve">Ruiz de Elvira, A. (1982), </w:t>
      </w:r>
      <w:r>
        <w:rPr>
          <w:i/>
          <w:iCs/>
          <w:lang w:val="es-AR"/>
        </w:rPr>
        <w:t>Mitología Clásica</w:t>
      </w:r>
      <w:r>
        <w:rPr>
          <w:lang w:val="es-AR"/>
        </w:rPr>
        <w:t>, Madrid: Gredos.</w:t>
      </w:r>
    </w:p>
    <w:p>
      <w:pPr>
        <w:pStyle w:val="Normal"/>
        <w:spacing w:before="0" w:after="120"/>
        <w:ind w:left="709" w:hanging="709"/>
        <w:jc w:val="both"/>
        <w:rPr>
          <w:highlight w:val="white"/>
        </w:rPr>
      </w:pPr>
      <w:r>
        <w:rPr>
          <w:bCs/>
          <w:color w:val="000514"/>
          <w:lang w:eastAsia="es-ES"/>
        </w:rPr>
        <w:t xml:space="preserve">Snell B. (1965), </w:t>
      </w:r>
      <w:r>
        <w:rPr>
          <w:bCs/>
          <w:i/>
          <w:color w:val="000514"/>
          <w:lang w:eastAsia="es-ES"/>
        </w:rPr>
        <w:t xml:space="preserve">Las Fuentes Del </w:t>
      </w:r>
      <w:r>
        <w:rPr>
          <w:bCs/>
          <w:i/>
          <w:lang w:eastAsia="es-ES"/>
        </w:rPr>
        <w:t>Pensamiento Europeo</w:t>
      </w:r>
      <w:r>
        <w:rPr>
          <w:bCs/>
          <w:iCs/>
          <w:lang w:eastAsia="es-ES"/>
        </w:rPr>
        <w:t>,</w:t>
      </w:r>
      <w:r>
        <w:rPr>
          <w:shd w:fill="FFFFFF" w:val="clear"/>
        </w:rPr>
        <w:t xml:space="preserve"> trad. J. Vives, Madrid: Razón y Fe.</w:t>
      </w:r>
    </w:p>
    <w:p>
      <w:pPr>
        <w:pStyle w:val="Normal"/>
        <w:spacing w:before="0" w:after="120"/>
        <w:ind w:left="709" w:hanging="709"/>
        <w:jc w:val="both"/>
        <w:rPr/>
      </w:pPr>
      <w:r>
        <w:rPr/>
        <w:t xml:space="preserve">Vermeule, E. (1996), </w:t>
      </w:r>
      <w:r>
        <w:rPr>
          <w:i/>
          <w:iCs/>
        </w:rPr>
        <w:t>Grecia en la Edad de Bronce</w:t>
      </w:r>
      <w:r>
        <w:rPr/>
        <w:t>, México: Fondo de Cultura Económica.</w:t>
      </w:r>
    </w:p>
    <w:p>
      <w:pPr>
        <w:pStyle w:val="Normal"/>
        <w:shd w:val="clear" w:color="auto" w:fill="FFFFFF" w:themeFill="background1"/>
        <w:spacing w:lineRule="auto" w:line="360"/>
        <w:jc w:val="both"/>
        <w:rPr>
          <w:b/>
          <w:b/>
          <w:color w:val="000000"/>
          <w:lang w:val="es-AR" w:eastAsia="es-ES"/>
        </w:rPr>
      </w:pPr>
      <w:r>
        <w:rPr>
          <w:b/>
          <w:color w:val="000000"/>
          <w:lang w:val="es-AR" w:eastAsia="es-ES"/>
        </w:rPr>
      </w:r>
    </w:p>
    <w:p>
      <w:pPr>
        <w:pStyle w:val="Normal"/>
        <w:jc w:val="both"/>
        <w:rPr>
          <w:b/>
          <w:b/>
          <w:color w:val="000000"/>
          <w:lang w:val="es-AR" w:eastAsia="es-ES"/>
        </w:rPr>
      </w:pPr>
      <w:r>
        <w:rPr>
          <w:b/>
          <w:color w:val="000000"/>
          <w:u w:val="single"/>
          <w:lang w:val="es-AR" w:eastAsia="es-ES"/>
        </w:rPr>
        <w:t>Nota</w:t>
      </w:r>
      <w:r>
        <w:rPr>
          <w:b/>
          <w:color w:val="000000"/>
          <w:lang w:val="es-AR" w:eastAsia="es-ES"/>
        </w:rPr>
        <w:t>: La bibliografía específica en lengua extranjera será ampliada en clase.</w:t>
      </w:r>
    </w:p>
    <w:p>
      <w:pPr>
        <w:pStyle w:val="Normal"/>
        <w:jc w:val="both"/>
        <w:rPr>
          <w:color w:val="00000A"/>
          <w:u w:val="single"/>
          <w:lang w:val="es-AR"/>
        </w:rPr>
      </w:pPr>
      <w:r>
        <w:rPr>
          <w:color w:val="00000A"/>
          <w:u w:val="single"/>
          <w:lang w:val="es-AR"/>
        </w:rPr>
      </w:r>
    </w:p>
    <w:p>
      <w:pPr>
        <w:pStyle w:val="Normal"/>
        <w:jc w:val="both"/>
        <w:rPr>
          <w:color w:val="00000A"/>
          <w:u w:val="single"/>
          <w:lang w:val="es-AR"/>
        </w:rPr>
      </w:pPr>
      <w:r>
        <w:rPr>
          <w:color w:val="00000A"/>
          <w:u w:val="single"/>
          <w:lang w:val="es-AR"/>
        </w:rPr>
      </w:r>
    </w:p>
    <w:p>
      <w:pPr>
        <w:pStyle w:val="Normal"/>
        <w:suppressAutoHyphens w:val="false"/>
        <w:ind w:left="644" w:hanging="0"/>
        <w:jc w:val="both"/>
        <w:rPr>
          <w:b/>
          <w:b/>
          <w:bCs/>
          <w:caps/>
          <w:color w:val="00000A"/>
        </w:rPr>
      </w:pPr>
      <w:r>
        <w:rPr>
          <w:b/>
          <w:bCs/>
          <w:caps/>
          <w:color w:val="00000A"/>
        </w:rPr>
      </w:r>
    </w:p>
    <w:p>
      <w:pPr>
        <w:pStyle w:val="Normal"/>
        <w:suppressAutoHyphens w:val="false"/>
        <w:ind w:left="644" w:hanging="0"/>
        <w:jc w:val="both"/>
        <w:rPr>
          <w:b/>
          <w:b/>
          <w:bCs/>
          <w:caps/>
          <w:color w:val="00000A"/>
        </w:rPr>
      </w:pPr>
      <w:r>
        <w:rPr>
          <w:b/>
          <w:bCs/>
          <w:caps/>
          <w:color w:val="00000A"/>
        </w:rPr>
      </w:r>
    </w:p>
    <w:p>
      <w:pPr>
        <w:pStyle w:val="Normal"/>
        <w:suppressAutoHyphens w:val="false"/>
        <w:ind w:left="644" w:hanging="0"/>
        <w:jc w:val="both"/>
        <w:rPr>
          <w:caps/>
        </w:rPr>
      </w:pPr>
      <w:bookmarkStart w:id="8" w:name="_Hlk511455068"/>
      <w:bookmarkEnd w:id="8"/>
      <w:r>
        <w:rPr>
          <w:b/>
          <w:bCs/>
          <w:caps/>
          <w:color w:val="00000A"/>
        </w:rPr>
        <w:t xml:space="preserve">Organización del dictado de la materia: </w:t>
      </w:r>
    </w:p>
    <w:p>
      <w:pPr>
        <w:pStyle w:val="Normal"/>
        <w:suppressAutoHyphens w:val="false"/>
        <w:jc w:val="both"/>
        <w:rPr/>
      </w:pPr>
      <w:r>
        <w:rPr>
          <w:bCs/>
          <w:color w:val="00000A"/>
        </w:rPr>
        <w:t>La materia se dividirá en clases teóricas (8 hs. semanales) y clases prácticas (4 hs. semanales). En las clases teóricas se expondrán los contenidos generales expresados en el programa. En las clases prácticas se realizará el análisis y comentario pormenorizado de textos seleccionados.</w:t>
      </w:r>
    </w:p>
    <w:p>
      <w:pPr>
        <w:pStyle w:val="Normal"/>
        <w:bidi w:val="0"/>
        <w:ind w:left="0" w:right="0" w:hanging="0"/>
        <w:jc w:val="both"/>
        <w:rPr>
          <w:b/>
          <w:b/>
          <w:bCs/>
          <w:caps/>
          <w:color w:val="00000A"/>
        </w:rPr>
      </w:pPr>
      <w:r>
        <w:rPr>
          <w:b/>
          <w:bCs/>
          <w:caps/>
          <w:color w:val="00000A"/>
        </w:rPr>
      </w:r>
    </w:p>
    <w:p>
      <w:pPr>
        <w:pStyle w:val="Normal"/>
        <w:suppressAutoHyphens w:val="false"/>
        <w:ind w:left="720" w:hanging="0"/>
        <w:jc w:val="both"/>
        <w:rPr>
          <w:b/>
          <w:b/>
          <w:bCs/>
          <w:caps/>
          <w:color w:val="00000A"/>
        </w:rPr>
      </w:pPr>
      <w:r>
        <w:rPr>
          <w:b/>
          <w:bCs/>
          <w:caps/>
          <w:color w:val="00000A"/>
        </w:rPr>
      </w:r>
    </w:p>
    <w:p>
      <w:pPr>
        <w:pStyle w:val="Normal"/>
        <w:suppressAutoHyphens w:val="false"/>
        <w:ind w:left="720" w:hanging="0"/>
        <w:jc w:val="both"/>
        <w:rPr>
          <w:b/>
          <w:b/>
          <w:bCs/>
          <w:caps/>
          <w:color w:val="00000A"/>
        </w:rPr>
      </w:pPr>
      <w:r>
        <w:rPr>
          <w:b/>
          <w:bCs/>
          <w:caps/>
          <w:color w:val="00000A"/>
        </w:rPr>
      </w:r>
    </w:p>
    <w:p>
      <w:pPr>
        <w:pStyle w:val="Normal"/>
        <w:suppressAutoHyphens w:val="false"/>
        <w:ind w:left="720" w:hanging="0"/>
        <w:jc w:val="both"/>
        <w:rPr>
          <w:bCs/>
        </w:rPr>
      </w:pPr>
      <w:r>
        <w:rPr>
          <w:b/>
          <w:bCs/>
          <w:caps/>
          <w:color w:val="00000A"/>
        </w:rPr>
        <w:t xml:space="preserve">Organización de la evaluación: </w:t>
      </w:r>
    </w:p>
    <w:p>
      <w:pPr>
        <w:pStyle w:val="Normal"/>
        <w:jc w:val="both"/>
        <w:rPr>
          <w:rFonts w:ascii="LiberationSerif" w:hAnsi="LiberationSerif" w:eastAsia="Droid Sans Fallback" w:cs="LiberationSerif"/>
          <w:color w:val="00000A"/>
          <w:lang w:val="es-AR"/>
        </w:rPr>
      </w:pPr>
      <w:r>
        <w:rPr>
          <w:rFonts w:eastAsia="Droid Sans Fallback" w:cs="LiberationSerif" w:ascii="LiberationSerif" w:hAnsi="LiberationSerif"/>
          <w:color w:val="00000A"/>
          <w:lang w:val="es-AR"/>
        </w:rPr>
      </w:r>
    </w:p>
    <w:p>
      <w:pPr>
        <w:pStyle w:val="Normal"/>
        <w:jc w:val="both"/>
        <w:rPr>
          <w:color w:val="00000A"/>
        </w:rPr>
      </w:pPr>
      <w:r>
        <w:rPr>
          <w:color w:val="00000A"/>
        </w:rPr>
        <w:t>El régimen con examen final comprende 2 (dos) instancias de evaluación parcial.</w:t>
      </w:r>
    </w:p>
    <w:p>
      <w:pPr>
        <w:pStyle w:val="Normal"/>
        <w:jc w:val="both"/>
        <w:rPr>
          <w:color w:val="00000A"/>
        </w:rPr>
      </w:pPr>
      <w:r>
        <w:rPr>
          <w:bCs/>
          <w:color w:val="00000A"/>
        </w:rPr>
        <w:t>Se debe cumplir con los siguientes requisitos:</w:t>
      </w:r>
    </w:p>
    <w:p>
      <w:pPr>
        <w:pStyle w:val="Normal"/>
        <w:jc w:val="both"/>
        <w:rPr>
          <w:bCs/>
        </w:rPr>
      </w:pPr>
      <w:r>
        <w:rPr>
          <w:bCs/>
          <w:color w:val="00000A"/>
        </w:rPr>
        <w:t>i. asistir al 75% de las clases de trabajos prácticos o equivalentes;</w:t>
      </w:r>
    </w:p>
    <w:p>
      <w:pPr>
        <w:pStyle w:val="Normal"/>
        <w:jc w:val="both"/>
        <w:rPr>
          <w:bCs/>
          <w:color w:val="00000A"/>
        </w:rPr>
      </w:pPr>
      <w:r>
        <w:rPr>
          <w:bCs/>
          <w:color w:val="00000A"/>
        </w:rPr>
        <w:t>ii. aprobar 2 (dos) instancias de evaluación parcial (o sus respectivos recuperatorios) con un mínimo de 4 (cuatro) puntos en cada instancia.</w:t>
      </w:r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jc w:val="both"/>
        <w:rPr>
          <w:bCs/>
          <w:color w:val="00000A"/>
        </w:rPr>
      </w:pPr>
      <w:r>
        <w:rPr>
          <w:bCs/>
          <w:color w:val="00000A"/>
        </w:rPr>
        <w:t>Quienes no alcancen las condiciones establecidas para el régimen con EXAMEN FINAL deberán reinscribirse u optar por rendir la materia en calidad de libre.</w:t>
      </w:r>
    </w:p>
    <w:p>
      <w:pPr>
        <w:pStyle w:val="Normal"/>
        <w:jc w:val="both"/>
        <w:rPr>
          <w:color w:val="00000A"/>
        </w:rPr>
      </w:pPr>
      <w:r>
        <w:rPr>
          <w:color w:val="00000A"/>
        </w:rPr>
      </w:r>
    </w:p>
    <w:p>
      <w:pPr>
        <w:pStyle w:val="Normal"/>
        <w:jc w:val="both"/>
        <w:rPr>
          <w:color w:val="00000A"/>
        </w:rPr>
      </w:pPr>
      <w:r>
        <w:rPr>
          <w:bCs/>
          <w:color w:val="00000A"/>
        </w:rPr>
        <w:t>Aprobación de un EXAMEN FINAL ORAL con una nota mínima de 4 (cuatro) puntos.</w:t>
      </w:r>
    </w:p>
    <w:p>
      <w:pPr>
        <w:pStyle w:val="Normal"/>
        <w:jc w:val="both"/>
        <w:rPr>
          <w:bCs/>
        </w:rPr>
      </w:pPr>
      <w:r>
        <w:rPr>
          <w:bCs/>
          <w:color w:val="00000A"/>
        </w:rPr>
        <w:t xml:space="preserve">El primer llamado de los turnos de julio y diciembre no estará disponible para los estudiantes que regularizan la cursada en el cuatrimestre inmediato anterior a los mismos. </w:t>
      </w:r>
    </w:p>
    <w:p>
      <w:pPr>
        <w:pStyle w:val="Normal"/>
        <w:jc w:val="both"/>
        <w:rPr>
          <w:bCs/>
          <w:color w:val="00000A"/>
        </w:rPr>
      </w:pPr>
      <w:r>
        <w:rPr>
          <w:bCs/>
          <w:color w:val="00000A"/>
        </w:rPr>
      </w:r>
    </w:p>
    <w:p>
      <w:pPr>
        <w:pStyle w:val="Normal"/>
        <w:jc w:val="both"/>
        <w:rPr>
          <w:color w:val="00000A"/>
        </w:rPr>
      </w:pPr>
      <w:r>
        <w:rPr>
          <w:bCs/>
          <w:color w:val="00000A"/>
        </w:rPr>
        <w:t>Se dispondrá de UN (1) RECUPERATORIO para aquellos/as estudiantes que:</w:t>
      </w:r>
    </w:p>
    <w:p>
      <w:pPr>
        <w:pStyle w:val="Normal"/>
        <w:jc w:val="both"/>
        <w:rPr>
          <w:bCs/>
        </w:rPr>
      </w:pPr>
      <w:r>
        <w:rPr>
          <w:bCs/>
          <w:color w:val="00000A"/>
        </w:rPr>
        <w:t xml:space="preserve">- hayan estado ausentes en una o más instancias de examen parcial; </w:t>
      </w:r>
    </w:p>
    <w:p>
      <w:pPr>
        <w:pStyle w:val="Normal"/>
        <w:jc w:val="both"/>
        <w:rPr>
          <w:bCs/>
        </w:rPr>
      </w:pPr>
      <w:r>
        <w:rPr>
          <w:bCs/>
          <w:color w:val="00000A"/>
        </w:rPr>
        <w:t>- hayan desaprobado una instancia de examen parcial.</w:t>
      </w:r>
    </w:p>
    <w:p>
      <w:pPr>
        <w:pStyle w:val="Normal"/>
        <w:jc w:val="both"/>
        <w:rPr>
          <w:bCs/>
        </w:rPr>
      </w:pPr>
      <w:r>
        <w:rPr>
          <w:bCs/>
          <w:color w:val="00000A"/>
        </w:rPr>
        <w:t xml:space="preserve">La desaprobación de más de una instancia de parcial constituye la pérdida de la regularidad y el/la estudiante deberá volver a cursar la materia. </w:t>
      </w:r>
    </w:p>
    <w:p>
      <w:pPr>
        <w:pStyle w:val="Normal"/>
        <w:jc w:val="both"/>
        <w:rPr>
          <w:bCs/>
        </w:rPr>
      </w:pPr>
      <w:r>
        <w:rPr>
          <w:bCs/>
          <w:color w:val="00000A"/>
        </w:rPr>
        <w:t>Cumplido el recuperatorio, de no obtener una calificación de aprobado (mínimo de 4 puntos), el/la estudiante deberá volver a inscribirse en la asignatura o rendir examen en calidad de libre. La nota del recuperatorio reemplaza a la nota del parcial original desaprobado o no rendido.</w:t>
      </w:r>
    </w:p>
    <w:p>
      <w:pPr>
        <w:pStyle w:val="Normal"/>
        <w:jc w:val="both"/>
        <w:rPr>
          <w:bCs/>
        </w:rPr>
      </w:pPr>
      <w:r>
        <w:rPr>
          <w:bCs/>
          <w:color w:val="00000A"/>
        </w:rPr>
        <w:t>La corrección de las evaluaciones y trabajos prácticos escritos deberá efectuarse y ser puesta a disposición del/la estudiante en un plazo máximo de 3 (tres) semanas a partir de su realización o entrega. El examen será devuelto al/la estudiante con la corrección y calificación correspondientes, en tinta sin enmiendas ni tachaduras, y firma del/la docente. El/la estudiante deberá conservarlo en su poder hasta que la materia haya sido aprobada y conste en el Certificado Analítico.</w:t>
      </w:r>
    </w:p>
    <w:p>
      <w:pPr>
        <w:pStyle w:val="Normal"/>
        <w:jc w:val="both"/>
        <w:rPr>
          <w:bCs/>
          <w:color w:val="00000A"/>
        </w:rPr>
      </w:pPr>
      <w:r>
        <w:rPr>
          <w:bCs/>
          <w:color w:val="00000A"/>
        </w:rPr>
      </w:r>
    </w:p>
    <w:p>
      <w:pPr>
        <w:pStyle w:val="Normal"/>
        <w:jc w:val="both"/>
        <w:rPr>
          <w:bCs/>
          <w:color w:val="00000A"/>
        </w:rPr>
      </w:pPr>
      <w:r>
        <w:rPr>
          <w:bCs/>
          <w:color w:val="00000A"/>
        </w:rPr>
      </w:r>
    </w:p>
    <w:p>
      <w:pPr>
        <w:pStyle w:val="Normal"/>
        <w:jc w:val="both"/>
        <w:rPr>
          <w:bCs/>
          <w:color w:val="00000A"/>
        </w:rPr>
      </w:pPr>
      <w:r>
        <w:rPr>
          <w:bCs/>
          <w:color w:val="00000A"/>
        </w:rPr>
      </w:r>
    </w:p>
    <w:p>
      <w:pPr>
        <w:pStyle w:val="Normal"/>
        <w:jc w:val="both"/>
        <w:rPr>
          <w:bCs/>
          <w:color w:val="00000A"/>
        </w:rPr>
      </w:pPr>
      <w:r>
        <w:rPr>
          <w:bCs/>
          <w:color w:val="00000A"/>
        </w:rPr>
      </w:r>
    </w:p>
    <w:p>
      <w:pPr>
        <w:pStyle w:val="Normal"/>
        <w:jc w:val="both"/>
        <w:rPr>
          <w:color w:val="00000A"/>
        </w:rPr>
      </w:pPr>
      <w:r>
        <w:rPr>
          <w:bCs/>
          <w:color w:val="00000A"/>
        </w:rPr>
        <w:t xml:space="preserve">VIGENCIA DE LA REGULARIDAD: </w:t>
      </w:r>
    </w:p>
    <w:p>
      <w:pPr>
        <w:pStyle w:val="Normal"/>
        <w:jc w:val="both"/>
        <w:rPr>
          <w:bCs/>
        </w:rPr>
      </w:pPr>
      <w:r>
        <w:rPr>
          <w:bCs/>
          <w:color w:val="00000A"/>
        </w:rPr>
        <w:t>Durante la vigencia de la regularidad de la cursada de una materia, el/la estudiante podrá presentarse a examen final en 3 (tres) mesas examinadoras en 3 (tres) turnos alternativos no necesariamente consecutivos. Si no alcanzara la promoción en ninguna de ellas deberá volver a inscribirse y cursar la asignatura o rendirla en calidad de libre. En la tercera presentación el/la estudiante podrá optar por la prueba escrita u oral.</w:t>
      </w:r>
    </w:p>
    <w:p>
      <w:pPr>
        <w:pStyle w:val="Normal"/>
        <w:jc w:val="both"/>
        <w:rPr>
          <w:bCs/>
        </w:rPr>
      </w:pPr>
      <w:r>
        <w:rPr>
          <w:bCs/>
          <w:color w:val="00000A"/>
        </w:rPr>
        <w:t>A los fines de la instancia de EXAMEN FINAL, la vigencia de la regularidad de la materia será de 4 (cuatro) años. Cumplido este plazo el/la estudiante deberá volver a inscribirse para cursar o rendir en condición de libre.</w:t>
      </w:r>
    </w:p>
    <w:p>
      <w:pPr>
        <w:pStyle w:val="Normal"/>
        <w:jc w:val="both"/>
        <w:rPr>
          <w:bCs/>
          <w:color w:val="00000A"/>
        </w:rPr>
      </w:pPr>
      <w:r>
        <w:rPr>
          <w:bCs/>
          <w:color w:val="00000A"/>
        </w:rPr>
      </w:r>
    </w:p>
    <w:p>
      <w:pPr>
        <w:pStyle w:val="Normal"/>
        <w:jc w:val="both"/>
        <w:rPr>
          <w:bCs/>
          <w:color w:val="00000A"/>
        </w:rPr>
      </w:pPr>
      <w:r>
        <w:rPr>
          <w:bCs/>
          <w:color w:val="00000A"/>
        </w:rPr>
      </w:r>
    </w:p>
    <w:p>
      <w:pPr>
        <w:pStyle w:val="Normal"/>
        <w:jc w:val="both"/>
        <w:rPr>
          <w:bCs/>
          <w:color w:val="00000A"/>
        </w:rPr>
      </w:pPr>
      <w:r>
        <w:rPr>
          <w:bCs/>
          <w:color w:val="00000A"/>
        </w:rPr>
      </w:r>
    </w:p>
    <w:p>
      <w:pPr>
        <w:pStyle w:val="Normal"/>
        <w:jc w:val="both"/>
        <w:rPr>
          <w:bCs/>
          <w:color w:val="00000A"/>
        </w:rPr>
      </w:pPr>
      <w:r>
        <w:rPr>
          <w:bCs/>
          <w:color w:val="00000A"/>
        </w:rPr>
      </w:r>
    </w:p>
    <w:p>
      <w:pPr>
        <w:pStyle w:val="Normal"/>
        <w:jc w:val="both"/>
        <w:rPr>
          <w:bCs/>
        </w:rPr>
      </w:pPr>
      <w:bookmarkStart w:id="9" w:name="_Hlk511455255"/>
      <w:bookmarkEnd w:id="9"/>
      <w:r>
        <w:rPr>
          <w:bCs/>
          <w:color w:val="00000A"/>
        </w:rPr>
        <w:t>RÉGIMEN TRANSITORIO DE ASISTENCIA, REGULARIDAD Y MODALIDADES DE EVALUACIÓN DE MATERIAS: Quedan exceptuados/as de las condiciones para la Promoción Directa o con Examen Final los/as estudiantes que se encuentren cursando bajo el Régimen Transitorio de Asistencia, Regularidad y Modalidades de Evaluación de Materias (RTARMEM) aprobado por Res. (CD) Nº 1117/10.</w:t>
      </w:r>
    </w:p>
    <w:p>
      <w:pPr>
        <w:pStyle w:val="Normal"/>
        <w:suppressAutoHyphens w:val="false"/>
        <w:jc w:val="both"/>
        <w:rPr>
          <w:b/>
          <w:b/>
          <w:bCs/>
          <w:color w:val="00000A"/>
        </w:rPr>
      </w:pPr>
      <w:bookmarkStart w:id="10" w:name="_Hlk5114552551"/>
      <w:bookmarkStart w:id="11" w:name="_Hlk5114552551"/>
      <w:bookmarkEnd w:id="11"/>
      <w:r>
        <w:rPr>
          <w:b/>
          <w:bCs/>
          <w:color w:val="00000A"/>
        </w:rPr>
      </w:r>
    </w:p>
    <w:p>
      <w:pPr>
        <w:pStyle w:val="Normal"/>
        <w:ind w:left="284" w:hanging="0"/>
        <w:jc w:val="both"/>
        <w:rPr>
          <w:bCs/>
          <w:color w:val="00000A"/>
        </w:rPr>
      </w:pPr>
      <w:r>
        <w:rPr>
          <w:bCs/>
          <w:color w:val="00000A"/>
        </w:rPr>
      </w:r>
    </w:p>
    <w:p>
      <w:pPr>
        <w:pStyle w:val="Normal"/>
        <w:jc w:val="both"/>
        <w:rPr>
          <w:color w:val="00000A"/>
        </w:rPr>
      </w:pPr>
      <w:r>
        <w:rPr>
          <w:color w:val="00000A"/>
        </w:rPr>
      </w:r>
    </w:p>
    <w:p>
      <w:pPr>
        <w:pStyle w:val="Normal"/>
        <w:jc w:val="both"/>
        <w:rPr>
          <w:color w:val="00000A"/>
        </w:rPr>
      </w:pPr>
      <w:r>
        <w:rPr>
          <w:color w:val="00000A"/>
        </w:rPr>
      </w:r>
    </w:p>
    <w:p>
      <w:pPr>
        <w:pStyle w:val="Normal"/>
        <w:jc w:val="both"/>
        <w:rPr>
          <w:color w:val="00000A"/>
        </w:rPr>
      </w:pPr>
      <w:r>
        <w:rPr>
          <w:color w:val="00000A"/>
        </w:rPr>
      </w:r>
    </w:p>
    <w:p>
      <w:pPr>
        <w:pStyle w:val="Normal"/>
        <w:jc w:val="both"/>
        <w:rPr>
          <w:color w:val="00000A"/>
        </w:rPr>
      </w:pPr>
      <w:r>
        <w:rPr>
          <w:color w:val="00000A"/>
        </w:rPr>
      </w:r>
    </w:p>
    <w:p>
      <w:pPr>
        <w:pStyle w:val="Normal"/>
        <w:jc w:val="both"/>
        <w:rPr>
          <w:color w:val="00000A"/>
        </w:rPr>
      </w:pPr>
      <w:r>
        <w:rPr>
          <w:color w:val="00000A"/>
        </w:rPr>
      </w:r>
    </w:p>
    <w:p>
      <w:pPr>
        <w:pStyle w:val="Normal"/>
        <w:jc w:val="right"/>
        <w:rPr/>
      </w:pPr>
      <w:r>
        <w:rPr>
          <w:color w:val="00000A"/>
        </w:rPr>
        <w:t>Firma</w:t>
      </w:r>
    </w:p>
    <w:p>
      <w:pPr>
        <w:pStyle w:val="Normal"/>
        <w:jc w:val="right"/>
        <w:rPr>
          <w:color w:val="00000A"/>
        </w:rPr>
      </w:pPr>
      <w:r>
        <w:rPr>
          <w:color w:val="00000A"/>
        </w:rPr>
      </w:r>
    </w:p>
    <w:p>
      <w:pPr>
        <w:pStyle w:val="Normal"/>
        <w:jc w:val="right"/>
        <w:rPr>
          <w:color w:val="00000A"/>
        </w:rPr>
      </w:pPr>
      <w:r>
        <w:rPr>
          <w:color w:val="00000A"/>
        </w:rPr>
        <w:t>Dr. Daniel Alejandro Torres</w:t>
      </w:r>
    </w:p>
    <w:p>
      <w:pPr>
        <w:pStyle w:val="Normal"/>
        <w:jc w:val="right"/>
        <w:rPr/>
      </w:pPr>
      <w:r>
        <w:rPr>
          <w:color w:val="00000A"/>
        </w:rPr>
        <w:t>Prof. Regular Asociado</w:t>
      </w:r>
    </w:p>
    <w:p>
      <w:pPr>
        <w:pStyle w:val="Normal"/>
        <w:jc w:val="right"/>
        <w:rPr/>
      </w:pPr>
      <w:r>
        <w:rPr>
          <w:color w:val="00000A"/>
        </w:rPr>
        <w:t>Cargo</w:t>
      </w:r>
    </w:p>
    <w:p>
      <w:pPr>
        <w:pStyle w:val="Normal"/>
        <w:jc w:val="both"/>
        <w:rPr>
          <w:color w:val="00000A"/>
        </w:rPr>
      </w:pPr>
      <w:r>
        <w:rPr>
          <w:color w:val="00000A"/>
        </w:rPr>
      </w:r>
    </w:p>
    <w:p>
      <w:pPr>
        <w:pStyle w:val="Normal"/>
        <w:jc w:val="both"/>
        <w:rPr>
          <w:color w:val="00000A"/>
        </w:rPr>
      </w:pPr>
      <w:r>
        <w:rPr>
          <w:color w:val="00000A"/>
        </w:rPr>
      </w:r>
    </w:p>
    <w:p>
      <w:pPr>
        <w:pStyle w:val="Normal"/>
        <w:jc w:val="both"/>
        <w:rPr>
          <w:rFonts w:ascii="Arial" w:hAnsi="Arial" w:cs="Arial"/>
          <w:color w:val="00000A"/>
        </w:rPr>
      </w:pPr>
      <w:r>
        <w:rPr>
          <w:rFonts w:cs="Arial" w:ascii="Arial" w:hAnsi="Arial"/>
          <w:color w:val="00000A"/>
        </w:rPr>
      </w:r>
    </w:p>
    <w:p>
      <w:pPr>
        <w:pStyle w:val="LOnormal"/>
        <w:ind w:left="720" w:hanging="0"/>
        <w:jc w:val="both"/>
        <w:rPr>
          <w:rFonts w:ascii="Arial" w:hAnsi="Arial" w:cs="Arial"/>
          <w:color w:val="00000A"/>
        </w:rPr>
      </w:pPr>
      <w:r>
        <w:rPr>
          <w:rFonts w:cs="Arial" w:ascii="Arial" w:hAnsi="Arial"/>
          <w:color w:val="00000A"/>
        </w:rPr>
      </w:r>
    </w:p>
    <w:p>
      <w:pPr>
        <w:pStyle w:val="Normal"/>
        <w:jc w:val="both"/>
        <w:rPr/>
      </w:pPr>
      <w:r>
        <w:rPr/>
      </w:r>
    </w:p>
    <w:sectPr>
      <w:footerReference w:type="default" r:id="rId5"/>
      <w:footnotePr>
        <w:numFmt w:val="decimal"/>
      </w:footnotePr>
      <w:type w:val="nextPage"/>
      <w:pgSz w:w="11906" w:h="16838"/>
      <w:pgMar w:left="2268" w:right="1134" w:header="0" w:top="1134" w:footer="72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Serif">
    <w:altName w:val="Times New Roman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/>
    </w:p>
  </w:footnote>
  <w:footnote w:id="1" w:type="continuationSeparator">
    <w:p>
      <w:r>
        <w:continuationSeparator/>
      </w:r>
    </w:p>
  </w:footnote>
  <w:footnote w:id="2">
    <w:p>
      <w:pPr>
        <w:pStyle w:val="LOnormal3"/>
        <w:jc w:val="both"/>
        <w:rPr>
          <w:sz w:val="20"/>
          <w:szCs w:val="20"/>
        </w:rPr>
      </w:pPr>
      <w:r>
        <w:rPr>
          <w:rFonts w:eastAsia="Liberation Serif;Times New Roma"/>
        </w:rPr>
        <w:footnoteRef/>
        <w:tab/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Los/as docentes interinos/as están sujetos a la designación que apruebe el Consejo Directivo para el ciclo lectivo correspondiente.</w:t>
      </w:r>
    </w:p>
    <w:p>
      <w:pPr>
        <w:pStyle w:val="Footnotetext"/>
        <w:rPr/>
      </w:pPr>
      <w:r>
        <w:rP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Ttulo5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Cs w:val="24"/>
        <w:lang w:val="es-AR" w:eastAsia="zh-CN" w:bidi="hi-IN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s-ES" w:eastAsia="zh-CN" w:bidi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ilvl w:val="0"/>
        <w:numId w:val="1"/>
      </w:numPr>
      <w:jc w:val="both"/>
      <w:outlineLvl w:val="0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49d2"/>
    <w:pPr>
      <w:keepNext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numPr>
        <w:ilvl w:val="4"/>
        <w:numId w:val="1"/>
      </w:numPr>
      <w:jc w:val="both"/>
      <w:outlineLvl w:val="4"/>
      <w:outlineLvl w:val="4"/>
    </w:pPr>
    <w:rPr>
      <w:b/>
      <w:bCs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Arial" w:hAnsi="Arial" w:cs="Arial"/>
      <w:sz w:val="24"/>
      <w:szCs w:val="24"/>
      <w:lang w:val="es-AR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ascii="Arial" w:hAnsi="Arial" w:cs="Arial"/>
      <w:b w:val="false"/>
      <w:bCs w:val="false"/>
      <w:sz w:val="24"/>
      <w:szCs w:val="24"/>
      <w:lang w:val="es-AR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ascii="Arial" w:hAnsi="Arial" w:cs="Arial"/>
      <w:b w:val="false"/>
      <w:bCs w:val="false"/>
      <w:i w:val="false"/>
      <w:iCs w:val="false"/>
      <w:sz w:val="24"/>
      <w:szCs w:val="24"/>
      <w:lang w:val="es-ES"/>
    </w:rPr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WWAbsatzStandardschriftart111111" w:customStyle="1">
    <w:name w:val="WW-Absatz-Standardschriftart111111"/>
    <w:qFormat/>
    <w:rPr/>
  </w:style>
  <w:style w:type="character" w:styleId="WWAbsatzStandardschriftart1111111" w:customStyle="1">
    <w:name w:val="WW-Absatz-Standardschriftart1111111"/>
    <w:qFormat/>
    <w:rPr/>
  </w:style>
  <w:style w:type="character" w:styleId="Fuentedeprrafopredeter1" w:customStyle="1">
    <w:name w:val="Fuente de párrafo predeter.1"/>
    <w:qFormat/>
    <w:rPr/>
  </w:style>
  <w:style w:type="character" w:styleId="EnlacedeInternet">
    <w:name w:val="Enlace de Internet"/>
    <w:basedOn w:val="DefaultParagraphFont"/>
    <w:uiPriority w:val="99"/>
    <w:semiHidden/>
    <w:unhideWhenUsed/>
    <w:rsid w:val="00bf217e"/>
    <w:rPr>
      <w:color w:val="0000FF"/>
      <w:u w:val="single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Carcterdenumeracin" w:customStyle="1">
    <w:name w:val="Carácter de numeración"/>
    <w:qFormat/>
    <w:rPr/>
  </w:style>
  <w:style w:type="character" w:styleId="WW8Num14z0" w:customStyle="1">
    <w:name w:val="WW8Num14z0"/>
    <w:qFormat/>
    <w:rPr>
      <w:rFonts w:ascii="Times New Roman" w:hAnsi="Times New Roman" w:eastAsia="Times New Roman" w:cs="Times New Roman"/>
    </w:rPr>
  </w:style>
  <w:style w:type="character" w:styleId="WW8Num14z1" w:customStyle="1">
    <w:name w:val="WW8Num14z1"/>
    <w:qFormat/>
    <w:rPr>
      <w:rFonts w:ascii="Courier New" w:hAnsi="Courier New" w:cs="Courier New"/>
    </w:rPr>
  </w:style>
  <w:style w:type="character" w:styleId="WW8Num14z2" w:customStyle="1">
    <w:name w:val="WW8Num14z2"/>
    <w:qFormat/>
    <w:rPr>
      <w:rFonts w:ascii="Wingdings" w:hAnsi="Wingdings" w:cs="Wingdings"/>
    </w:rPr>
  </w:style>
  <w:style w:type="character" w:styleId="WW8Num14z3" w:customStyle="1">
    <w:name w:val="WW8Num14z3"/>
    <w:qFormat/>
    <w:rPr>
      <w:rFonts w:ascii="Symbol" w:hAnsi="Symbol" w:cs="Symbol"/>
    </w:rPr>
  </w:style>
  <w:style w:type="character" w:styleId="WW8Num7z0" w:customStyle="1">
    <w:name w:val="WW8Num7z0"/>
    <w:qFormat/>
    <w:rPr>
      <w:rFonts w:cs="Times New Roman"/>
      <w:u w:val="none"/>
    </w:rPr>
  </w:style>
  <w:style w:type="character" w:styleId="Smbolosdenumeracin" w:customStyle="1">
    <w:name w:val="Símbolos de numeración"/>
    <w:qFormat/>
    <w:rPr/>
  </w:style>
  <w:style w:type="character" w:styleId="EncabezadoCar" w:customStyle="1">
    <w:name w:val="Encabezado Car"/>
    <w:qFormat/>
    <w:rPr>
      <w:rFonts w:cs="Calibri"/>
      <w:sz w:val="24"/>
      <w:szCs w:val="24"/>
      <w:lang w:val="es-ES"/>
    </w:rPr>
  </w:style>
  <w:style w:type="character" w:styleId="PiedepginaCar" w:customStyle="1">
    <w:name w:val="Pie de página Car"/>
    <w:qFormat/>
    <w:rPr>
      <w:rFonts w:cs="Calibri"/>
      <w:sz w:val="24"/>
      <w:szCs w:val="24"/>
      <w:lang w:val="es-ES"/>
    </w:rPr>
  </w:style>
  <w:style w:type="character" w:styleId="TextonotapieCar" w:customStyle="1">
    <w:name w:val="Texto nota pie Car"/>
    <w:qFormat/>
    <w:rPr>
      <w:lang w:val="es-ES"/>
    </w:rPr>
  </w:style>
  <w:style w:type="character" w:styleId="Caracteresdenotaalpie" w:customStyle="1">
    <w:name w:val="Caracteres de nota al pie"/>
    <w:qFormat/>
    <w:rPr>
      <w:vertAlign w:val="superscript"/>
    </w:rPr>
  </w:style>
  <w:style w:type="character" w:styleId="Ancladenotaalpie" w:customStyle="1">
    <w:name w:val="Ancla de nota al pie"/>
    <w:rPr>
      <w:vertAlign w:val="superscript"/>
    </w:rPr>
  </w:style>
  <w:style w:type="character" w:styleId="Ancladenotafinal" w:customStyle="1">
    <w:name w:val="Ancla de nota final"/>
    <w:rPr>
      <w:vertAlign w:val="superscript"/>
    </w:rPr>
  </w:style>
  <w:style w:type="character" w:styleId="Caracteresdenotafinal" w:customStyle="1">
    <w:name w:val="Caracteres de nota final"/>
    <w:qFormat/>
    <w:rPr/>
  </w:style>
  <w:style w:type="character" w:styleId="Strong">
    <w:name w:val="Strong"/>
    <w:basedOn w:val="DefaultParagraphFont"/>
    <w:uiPriority w:val="22"/>
    <w:qFormat/>
    <w:rsid w:val="000f18ef"/>
    <w:rPr>
      <w:b/>
      <w:bCs/>
    </w:rPr>
  </w:style>
  <w:style w:type="character" w:styleId="Enn" w:customStyle="1">
    <w:name w:val="en_n"/>
    <w:basedOn w:val="DefaultParagraphFont"/>
    <w:qFormat/>
    <w:rsid w:val="00f349d2"/>
    <w:rPr/>
  </w:style>
  <w:style w:type="character" w:styleId="Ttulo2Car" w:customStyle="1">
    <w:name w:val="Título 2 Car"/>
    <w:basedOn w:val="DefaultParagraphFont"/>
    <w:link w:val="Ttulo2"/>
    <w:uiPriority w:val="9"/>
    <w:semiHidden/>
    <w:qFormat/>
    <w:rsid w:val="00f349d2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s-ES" w:bidi="ar-SA"/>
    </w:rPr>
  </w:style>
  <w:style w:type="character" w:styleId="ListLabel1">
    <w:name w:val="ListLabel 1"/>
    <w:qFormat/>
    <w:rPr>
      <w:color w:val="00000A"/>
    </w:rPr>
  </w:style>
  <w:style w:type="character" w:styleId="ListLabel2">
    <w:name w:val="ListLabel 2"/>
    <w:qFormat/>
    <w:rPr>
      <w:lang w:val="en-GB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color w:val="00000A"/>
    </w:rPr>
  </w:style>
  <w:style w:type="character" w:styleId="ListLabel19">
    <w:name w:val="ListLabel 19"/>
    <w:qFormat/>
    <w:rPr>
      <w:color w:val="00000A"/>
    </w:rPr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uerpodetexto">
    <w:name w:val="Body Text"/>
    <w:basedOn w:val="Normal"/>
    <w:pPr>
      <w:jc w:val="both"/>
    </w:pPr>
    <w:rPr>
      <w:b/>
      <w:bCs/>
      <w:u w:val="single"/>
    </w:rPr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itular">
    <w:name w:val="Title"/>
    <w:basedOn w:val="Normal"/>
    <w:uiPriority w:val="10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;Calibri"/>
      <w:i/>
      <w:iCs/>
    </w:rPr>
  </w:style>
  <w:style w:type="paragraph" w:styleId="Ttulo11" w:customStyle="1">
    <w:name w:val="Título1"/>
    <w:basedOn w:val="Normal"/>
    <w:qFormat/>
    <w:pPr>
      <w:keepNext/>
      <w:spacing w:before="240" w:after="120"/>
    </w:pPr>
    <w:rPr>
      <w:rFonts w:ascii="Liberation Sans;Arial" w:hAnsi="Liberation Sans;Arial" w:eastAsia="Droid Sans Fallback" w:cs="FreeSans;Calibri"/>
      <w:sz w:val="28"/>
      <w:szCs w:val="28"/>
    </w:rPr>
  </w:style>
  <w:style w:type="paragraph" w:styleId="Encabezado1" w:customStyle="1">
    <w:name w:val="Encabezado1"/>
    <w:basedOn w:val="Normal"/>
    <w:qFormat/>
    <w:pPr>
      <w:keepNext/>
      <w:spacing w:before="240" w:after="120"/>
    </w:pPr>
    <w:rPr>
      <w:rFonts w:ascii="Liberation Sans;Arial" w:hAnsi="Liberation Sans;Arial" w:eastAsia="DejaVu Sans" w:cs="DejaVu Sans"/>
      <w:sz w:val="28"/>
      <w:szCs w:val="28"/>
    </w:rPr>
  </w:style>
  <w:style w:type="paragraph" w:styleId="Etiqueta" w:customStyle="1">
    <w:name w:val="Etiqueta"/>
    <w:basedOn w:val="Normal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Normal"/>
    <w:qFormat/>
    <w:pPr>
      <w:tabs>
        <w:tab w:val="left" w:pos="0" w:leader="none"/>
        <w:tab w:val="left" w:pos="144" w:leader="none"/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  <w:tab w:val="left" w:pos="10080" w:leader="none"/>
        <w:tab w:val="left" w:pos="10800" w:leader="none"/>
        <w:tab w:val="left" w:pos="11520" w:leader="none"/>
        <w:tab w:val="left" w:pos="12240" w:leader="none"/>
        <w:tab w:val="left" w:pos="12960" w:leader="none"/>
        <w:tab w:val="left" w:pos="13680" w:leader="none"/>
        <w:tab w:val="left" w:pos="14400" w:leader="none"/>
        <w:tab w:val="left" w:pos="15120" w:leader="none"/>
        <w:tab w:val="left" w:pos="15840" w:leader="none"/>
        <w:tab w:val="left" w:pos="16560" w:leader="none"/>
        <w:tab w:val="left" w:pos="17280" w:leader="none"/>
        <w:tab w:val="left" w:pos="18000" w:leader="none"/>
        <w:tab w:val="left" w:pos="18720" w:leader="none"/>
        <w:tab w:val="left" w:pos="19440" w:leader="none"/>
        <w:tab w:val="left" w:pos="20160" w:leader="none"/>
        <w:tab w:val="left" w:pos="20880" w:leader="none"/>
        <w:tab w:val="left" w:pos="21600" w:leader="none"/>
        <w:tab w:val="left" w:pos="22320" w:leader="none"/>
        <w:tab w:val="left" w:pos="23040" w:leader="none"/>
        <w:tab w:val="left" w:pos="23760" w:leader="none"/>
        <w:tab w:val="left" w:pos="24480" w:leader="none"/>
        <w:tab w:val="left" w:pos="25200" w:leader="none"/>
        <w:tab w:val="left" w:pos="25920" w:leader="none"/>
        <w:tab w:val="left" w:pos="26640" w:leader="none"/>
      </w:tabs>
      <w:jc w:val="both"/>
      <w:textAlignment w:val="baseline"/>
    </w:pPr>
    <w:rPr>
      <w:szCs w:val="20"/>
    </w:rPr>
  </w:style>
  <w:style w:type="paragraph" w:styleId="LOnormal" w:customStyle="1">
    <w:name w:val="LO-normal"/>
    <w:qFormat/>
    <w:pPr>
      <w:widowControl w:val="false"/>
      <w:suppressAutoHyphens w:val="true"/>
      <w:bidi w:val="0"/>
      <w:jc w:val="left"/>
    </w:pPr>
    <w:rPr>
      <w:rFonts w:ascii="Liberation Serif;Times New Roma" w:hAnsi="Liberation Serif;Times New Roma" w:eastAsia="Times New Roman" w:cs="Liberation Serif;Times New Roma"/>
      <w:color w:val="000000"/>
      <w:sz w:val="24"/>
      <w:szCs w:val="24"/>
      <w:lang w:val="es-AR" w:eastAsia="zh-CN" w:bidi="ar-SA"/>
    </w:rPr>
  </w:style>
  <w:style w:type="paragraph" w:styleId="LOnormal1" w:customStyle="1">
    <w:name w:val="LO-normal1"/>
    <w:qFormat/>
    <w:pPr>
      <w:widowControl w:val="false"/>
      <w:suppressAutoHyphens w:val="true"/>
      <w:bidi w:val="0"/>
      <w:jc w:val="left"/>
    </w:pPr>
    <w:rPr>
      <w:rFonts w:ascii="Liberation Serif;Times New Roma" w:hAnsi="Liberation Serif;Times New Roma" w:eastAsia="Times New Roman" w:cs="Liberation Serif;Times New Roma"/>
      <w:color w:val="000000"/>
      <w:sz w:val="24"/>
      <w:szCs w:val="24"/>
      <w:lang w:val="es-AR" w:eastAsia="zh-CN" w:bidi="ar-SA"/>
    </w:rPr>
  </w:style>
  <w:style w:type="paragraph" w:styleId="Contenidodelmarco" w:customStyle="1">
    <w:name w:val="Contenido del marco"/>
    <w:basedOn w:val="Normal"/>
    <w:qFormat/>
    <w:pPr/>
    <w:rPr/>
  </w:style>
  <w:style w:type="paragraph" w:styleId="Cabecera">
    <w:name w:val="Header"/>
    <w:basedOn w:val="Normal"/>
    <w:pPr>
      <w:tabs>
        <w:tab w:val="center" w:pos="4419" w:leader="none"/>
        <w:tab w:val="right" w:pos="8838" w:leader="none"/>
      </w:tabs>
    </w:pPr>
    <w:rPr>
      <w:rFonts w:cs="Calibri"/>
    </w:rPr>
  </w:style>
  <w:style w:type="paragraph" w:styleId="Piedepgina">
    <w:name w:val="Footer"/>
    <w:basedOn w:val="Normal"/>
    <w:pPr>
      <w:tabs>
        <w:tab w:val="center" w:pos="4419" w:leader="none"/>
        <w:tab w:val="right" w:pos="8838" w:leader="none"/>
      </w:tabs>
    </w:pPr>
    <w:rPr>
      <w:rFonts w:cs="Calibri"/>
    </w:rPr>
  </w:style>
  <w:style w:type="paragraph" w:styleId="Footnotetext">
    <w:name w:val="footnote text"/>
    <w:basedOn w:val="Normal"/>
    <w:qFormat/>
    <w:pPr>
      <w:suppressAutoHyphens w:val="false"/>
    </w:pPr>
    <w:rPr>
      <w:sz w:val="20"/>
      <w:szCs w:val="20"/>
    </w:rPr>
  </w:style>
  <w:style w:type="paragraph" w:styleId="LOnormal3" w:customStyle="1">
    <w:name w:val="LO-normal3"/>
    <w:qFormat/>
    <w:pPr>
      <w:widowControl w:val="false"/>
      <w:bidi w:val="0"/>
      <w:jc w:val="left"/>
    </w:pPr>
    <w:rPr>
      <w:rFonts w:ascii="Liberation Serif;Times New Roma" w:hAnsi="Liberation Serif;Times New Roma" w:eastAsia="Times New Roman" w:cs="Liberation Serif;Times New Roma"/>
      <w:color w:val="000000"/>
      <w:sz w:val="24"/>
      <w:szCs w:val="24"/>
      <w:lang w:val="es-AR" w:eastAsia="zh-CN" w:bidi="ar-SA"/>
    </w:rPr>
  </w:style>
  <w:style w:type="paragraph" w:styleId="ListParagraph">
    <w:name w:val="List Paragraph"/>
    <w:basedOn w:val="Normal"/>
    <w:uiPriority w:val="34"/>
    <w:qFormat/>
    <w:rsid w:val="0094665e"/>
    <w:pPr>
      <w:spacing w:before="0" w:after="0"/>
      <w:ind w:left="720" w:hanging="0"/>
      <w:contextualSpacing/>
    </w:pPr>
    <w:rPr/>
  </w:style>
  <w:style w:type="paragraph" w:styleId="Yiv5080638989msonormal" w:customStyle="1">
    <w:name w:val="yiv5080638989msonormal"/>
    <w:basedOn w:val="Normal"/>
    <w:qFormat/>
    <w:rsid w:val="00bf217e"/>
    <w:pPr>
      <w:suppressAutoHyphens w:val="false"/>
      <w:spacing w:beforeAutospacing="1" w:afterAutospacing="1"/>
    </w:pPr>
    <w:rPr>
      <w:color w:val="00000A"/>
      <w:lang w:val="es-AR" w:eastAsia="es-AR"/>
    </w:rPr>
  </w:style>
  <w:style w:type="paragraph" w:styleId="Notaalpie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hyperlink" Target="http://www.memoria.fahce.unlp.edu.ar/art_revistas/pr.7596/pr.7596.pdf" TargetMode="External"/><Relationship Id="rId5" Type="http://schemas.openxmlformats.org/officeDocument/2006/relationships/footer" Target="footer2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LibreOffice/5.2.4.2$Linux_X86_64 LibreOffice_project/3d5603e1122f0f102b62521720ab13a38a4e0eb0</Application>
  <Pages>16</Pages>
  <Words>4819</Words>
  <Characters>28407</Characters>
  <CharactersWithSpaces>32938</CharactersWithSpaces>
  <Paragraphs>309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2019-09-25T19:47:00Z</dcterms:created>
  <dc:creator>edudep</dc:creator>
  <dc:description/>
  <dc:language>es-AR</dc:language>
  <cp:lastModifiedBy/>
  <cp:lastPrinted>2018-04-09T14:02:00Z</cp:lastPrinted>
  <dcterms:modified xsi:type="dcterms:W3CDTF">2019-09-26T11:54:19Z</dcterms:modified>
  <cp:revision>6</cp:revision>
  <dc:subject/>
  <dc:title>Materias de Examen Final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