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28" w:before="28" w:line="100" w:lineRule="atLeast"/>
        <w:jc w:val="center"/>
      </w:pPr>
      <w:bookmarkStart w:id="0" w:name="_GoBack"/>
      <w:bookmarkEnd w:id="0"/>
      <w:r>
        <w:rPr>
          <w:rFonts w:ascii="Times New Roman" w:hAnsi="Times New Roman"/>
          <w:b/>
          <w:sz w:val="24"/>
          <w:szCs w:val="24"/>
          <w:lang w:eastAsia="es-AR"/>
        </w:rPr>
        <w:t>LLAMADO A BECA DOCTORAL INICIAL</w:t>
      </w:r>
    </w:p>
    <w:p>
      <w:pPr>
        <w:pStyle w:val="style0"/>
        <w:spacing w:after="0" w:before="0" w:line="360" w:lineRule="auto"/>
      </w:pPr>
      <w:r>
        <w:rPr>
          <w:rFonts w:ascii="Times New Roman" w:hAnsi="Times New Roman"/>
          <w:sz w:val="24"/>
          <w:szCs w:val="24"/>
          <w:lang w:eastAsia="es-AR"/>
        </w:rPr>
        <w:t>Búsqueda de becario doctoral para cubrir beca inicial PICT 2012-2886</w:t>
      </w:r>
    </w:p>
    <w:p>
      <w:pPr>
        <w:pStyle w:val="style0"/>
        <w:spacing w:after="0" w:before="0" w:line="360" w:lineRule="auto"/>
      </w:pPr>
      <w:r>
        <w:rPr>
          <w:rFonts w:ascii="Times New Roman" w:hAnsi="Times New Roman"/>
          <w:sz w:val="24"/>
          <w:szCs w:val="24"/>
          <w:lang w:eastAsia="es-AR"/>
        </w:rPr>
      </w:r>
    </w:p>
    <w:p>
      <w:pPr>
        <w:pStyle w:val="style0"/>
        <w:spacing w:after="0" w:before="0" w:line="360" w:lineRule="auto"/>
        <w:jc w:val="both"/>
      </w:pPr>
      <w:r>
        <w:rPr>
          <w:rFonts w:ascii="Times New Roman" w:hAnsi="Times New Roman"/>
          <w:sz w:val="24"/>
          <w:szCs w:val="24"/>
          <w:lang w:eastAsia="es-AR"/>
        </w:rPr>
        <w:t>Título del proyecto: “Intervenciones institucionales, discursos sobre la lengua e instrumentos lingüísticos. Perspectiva glotopolítica (Argentina, 1943-1955; 2003-2012)”</w:t>
      </w:r>
    </w:p>
    <w:p>
      <w:pPr>
        <w:pStyle w:val="style0"/>
        <w:spacing w:after="0" w:before="0" w:line="360" w:lineRule="auto"/>
      </w:pPr>
      <w:r>
        <w:rPr>
          <w:rFonts w:ascii="Times New Roman" w:hAnsi="Times New Roman"/>
          <w:sz w:val="24"/>
          <w:szCs w:val="24"/>
          <w:lang w:eastAsia="es-AR"/>
        </w:rPr>
        <w:t>Investigadora responsable: Dra. Elvira Narvaja de Arnoux</w:t>
      </w:r>
    </w:p>
    <w:p>
      <w:pPr>
        <w:pStyle w:val="style0"/>
        <w:spacing w:after="0" w:before="0" w:line="360" w:lineRule="auto"/>
      </w:pPr>
      <w:r>
        <w:rPr>
          <w:rFonts w:ascii="Times New Roman" w:hAnsi="Times New Roman"/>
          <w:sz w:val="24"/>
          <w:szCs w:val="24"/>
        </w:rPr>
      </w:r>
    </w:p>
    <w:p>
      <w:pPr>
        <w:pStyle w:val="style0"/>
        <w:spacing w:after="0" w:before="0" w:line="360" w:lineRule="auto"/>
      </w:pPr>
      <w:r>
        <w:rPr>
          <w:rFonts w:ascii="Times New Roman" w:hAnsi="Times New Roman"/>
          <w:sz w:val="24"/>
          <w:szCs w:val="24"/>
        </w:rPr>
        <w:t>Resumen del proyecto:</w:t>
      </w:r>
    </w:p>
    <w:p>
      <w:pPr>
        <w:pStyle w:val="style0"/>
        <w:spacing w:after="0" w:before="0" w:line="360" w:lineRule="auto"/>
        <w:jc w:val="both"/>
      </w:pPr>
      <w:r>
        <w:rPr>
          <w:rFonts w:ascii="Times New Roman" w:hAnsi="Times New Roman"/>
          <w:sz w:val="24"/>
          <w:szCs w:val="24"/>
        </w:rPr>
        <w:t xml:space="preserve">En esta investigación nos proponemos abordar el problema de la formulación de políticas lingüísticas en la Argentina a partir de su interacción con procesos sociales, económicos y políticos más amplios desde una perspectiva histórica comparativa. Nos interesa contrastar las orientaciones de las políticas en torno de la lengua desarrolladas durante dos momentos históricos en los cuales se produjeron transformaciones en la relación entre lengua, instituciones y nación. Por un lado, se estudiarán los instrumentos lingüísticos y los discursos institucionales sobre la lengua producidos en un momento de afirmación del Estado nacional, de reivindicación del papel del Estado en los procesos de regulación del lenguaje y de ampliación de los derechos ciudadanos durante el período 1943-1955. Por otro lado, el análisis se detendrá en las políticas y discursos sobre la lengua producidos durante los últimos años, en un contexto atravesado por procesos de transnacionalización, globalización e integración regional que afectan el concepto mismo de Estado nación en los gobiernos de Néstor Kirchner y Cristina Fernández de Kirchner entre 2003 y 2012. Se trata de una investigación comparativa: desde una mirada histórica, buscamos observar las especificidades de dos momentos socio-políticos bien definidos en la historia argentina a partir de las intervenciones glotopolíticas y en los debates por el discurso legítimo sobre la lengua. Desde una mirada sincrónica, observaremos las modalidades de coexistencia -de la competencia a la negociación; de la alianza a la impugnación- de discursos y regímenes de normatividad sobre la lengua en Argentina. </w:t>
      </w:r>
    </w:p>
    <w:p>
      <w:pPr>
        <w:pStyle w:val="style0"/>
        <w:spacing w:after="0" w:before="0" w:line="360" w:lineRule="auto"/>
      </w:pPr>
      <w:r>
        <w:rPr>
          <w:rFonts w:ascii="Times New Roman" w:hAnsi="Times New Roman"/>
          <w:sz w:val="24"/>
          <w:szCs w:val="24"/>
          <w:lang w:eastAsia="es-AR"/>
        </w:rPr>
      </w:r>
    </w:p>
    <w:p>
      <w:pPr>
        <w:pStyle w:val="style0"/>
        <w:spacing w:after="0" w:before="0" w:line="360" w:lineRule="auto"/>
        <w:jc w:val="both"/>
      </w:pPr>
      <w:r>
        <w:rPr>
          <w:rFonts w:ascii="Times New Roman" w:hAnsi="Times New Roman"/>
          <w:sz w:val="24"/>
          <w:szCs w:val="24"/>
          <w:lang w:eastAsia="es-AR"/>
        </w:rPr>
        <w:t xml:space="preserve">Requisitos: Presentar un plan de trabajo. El candidato puede optar entre trabajar una etapa determinada o realizar un estudio contrastivo. Algunos de los problemas que se pueden abordar son: </w:t>
      </w:r>
    </w:p>
    <w:p>
      <w:pPr>
        <w:pStyle w:val="style0"/>
        <w:numPr>
          <w:ilvl w:val="0"/>
          <w:numId w:val="1"/>
        </w:numPr>
        <w:spacing w:after="0" w:before="0" w:line="360" w:lineRule="auto"/>
        <w:jc w:val="both"/>
      </w:pPr>
      <w:r>
        <w:rPr>
          <w:rFonts w:ascii="Times New Roman" w:hAnsi="Times New Roman"/>
          <w:sz w:val="24"/>
          <w:szCs w:val="24"/>
          <w:lang w:eastAsia="es-AR"/>
        </w:rPr>
        <w:t>Relaciones entre norma lingüística y educación</w:t>
      </w:r>
    </w:p>
    <w:p>
      <w:pPr>
        <w:pStyle w:val="style0"/>
        <w:numPr>
          <w:ilvl w:val="0"/>
          <w:numId w:val="1"/>
        </w:numPr>
        <w:spacing w:after="0" w:before="0" w:line="360" w:lineRule="auto"/>
        <w:jc w:val="both"/>
      </w:pPr>
      <w:r>
        <w:rPr>
          <w:rFonts w:ascii="Times New Roman" w:hAnsi="Times New Roman"/>
          <w:sz w:val="24"/>
          <w:szCs w:val="24"/>
          <w:lang w:eastAsia="es-AR"/>
        </w:rPr>
        <w:t>Relaciones entre norma lingüística y medios masivos de comunicación y/o nuevas tecnologías</w:t>
      </w:r>
    </w:p>
    <w:p>
      <w:pPr>
        <w:pStyle w:val="style0"/>
        <w:numPr>
          <w:ilvl w:val="0"/>
          <w:numId w:val="1"/>
        </w:numPr>
        <w:spacing w:after="0" w:before="0" w:line="360" w:lineRule="auto"/>
        <w:jc w:val="both"/>
      </w:pPr>
      <w:r>
        <w:rPr>
          <w:rFonts w:ascii="Times New Roman" w:hAnsi="Times New Roman"/>
          <w:sz w:val="24"/>
          <w:szCs w:val="24"/>
          <w:lang w:eastAsia="es-AR"/>
        </w:rPr>
        <w:t>Discursos sobre la cultura y el lenguaje popular</w:t>
      </w:r>
    </w:p>
    <w:p>
      <w:pPr>
        <w:pStyle w:val="style0"/>
        <w:numPr>
          <w:ilvl w:val="0"/>
          <w:numId w:val="1"/>
        </w:numPr>
        <w:spacing w:after="0" w:before="0" w:line="360" w:lineRule="auto"/>
        <w:jc w:val="both"/>
      </w:pPr>
      <w:r>
        <w:rPr>
          <w:rFonts w:ascii="Times New Roman" w:hAnsi="Times New Roman"/>
          <w:sz w:val="24"/>
          <w:szCs w:val="24"/>
          <w:lang w:eastAsia="es-AR"/>
        </w:rPr>
        <w:t>Instituciones del Estado y regulación lingüística</w:t>
      </w:r>
    </w:p>
    <w:p>
      <w:pPr>
        <w:pStyle w:val="style0"/>
        <w:numPr>
          <w:ilvl w:val="0"/>
          <w:numId w:val="1"/>
        </w:numPr>
        <w:spacing w:after="0" w:before="0" w:line="360" w:lineRule="auto"/>
        <w:jc w:val="both"/>
      </w:pPr>
      <w:r>
        <w:rPr>
          <w:rFonts w:ascii="Times New Roman" w:hAnsi="Times New Roman"/>
          <w:sz w:val="24"/>
          <w:szCs w:val="24"/>
          <w:lang w:eastAsia="es-AR"/>
        </w:rPr>
        <w:t>Discursos sobre la lengua e integración regional</w:t>
      </w:r>
    </w:p>
    <w:p>
      <w:pPr>
        <w:pStyle w:val="style0"/>
        <w:spacing w:after="0" w:before="0" w:line="360" w:lineRule="auto"/>
        <w:jc w:val="both"/>
      </w:pPr>
      <w:r>
        <w:rPr>
          <w:rFonts w:ascii="Times New Roman" w:hAnsi="Times New Roman"/>
          <w:sz w:val="24"/>
          <w:szCs w:val="24"/>
          <w:lang w:eastAsia="es-AR"/>
        </w:rPr>
        <w:t>Nota: la investigación supone el análisis discursivo de materiales del archivo histórico escritos, orales y/o multimodales.</w:t>
      </w:r>
    </w:p>
    <w:p>
      <w:pPr>
        <w:pStyle w:val="style0"/>
        <w:spacing w:after="0" w:before="0" w:line="360" w:lineRule="auto"/>
        <w:jc w:val="both"/>
      </w:pPr>
      <w:r>
        <w:rPr>
          <w:rFonts w:ascii="Times New Roman" w:hAnsi="Times New Roman"/>
          <w:sz w:val="24"/>
          <w:szCs w:val="24"/>
          <w:lang w:eastAsia="es-AR"/>
        </w:rPr>
      </w:r>
    </w:p>
    <w:p>
      <w:pPr>
        <w:pStyle w:val="style0"/>
        <w:spacing w:after="0" w:before="0" w:line="360" w:lineRule="auto"/>
        <w:jc w:val="both"/>
      </w:pPr>
      <w:r>
        <w:rPr>
          <w:rFonts w:ascii="Times New Roman" w:hAnsi="Times New Roman"/>
          <w:sz w:val="24"/>
          <w:szCs w:val="24"/>
          <w:lang w:eastAsia="es-AR"/>
        </w:rPr>
        <w:t>Ser egresado de las carreras de Letras</w:t>
      </w:r>
    </w:p>
    <w:p>
      <w:pPr>
        <w:pStyle w:val="style0"/>
        <w:spacing w:after="0" w:before="0" w:line="360" w:lineRule="auto"/>
        <w:jc w:val="both"/>
      </w:pPr>
      <w:r>
        <w:rPr>
          <w:rFonts w:ascii="Times New Roman" w:hAnsi="Times New Roman"/>
          <w:sz w:val="24"/>
          <w:szCs w:val="24"/>
          <w:lang w:eastAsia="es-AR"/>
        </w:rPr>
      </w:r>
    </w:p>
    <w:p>
      <w:pPr>
        <w:pStyle w:val="style0"/>
        <w:spacing w:after="0" w:before="0" w:line="360" w:lineRule="auto"/>
        <w:jc w:val="both"/>
      </w:pPr>
      <w:r>
        <w:rPr>
          <w:rFonts w:ascii="Times New Roman" w:hAnsi="Times New Roman"/>
          <w:sz w:val="24"/>
          <w:szCs w:val="24"/>
          <w:lang w:eastAsia="es-AR"/>
        </w:rPr>
        <w:t>Edad menor a 35 años</w:t>
      </w:r>
    </w:p>
    <w:p>
      <w:pPr>
        <w:pStyle w:val="style0"/>
        <w:spacing w:after="0" w:before="0" w:line="360" w:lineRule="auto"/>
        <w:jc w:val="both"/>
      </w:pPr>
      <w:r>
        <w:rPr>
          <w:rFonts w:ascii="Times New Roman" w:hAnsi="Times New Roman"/>
          <w:sz w:val="24"/>
          <w:szCs w:val="24"/>
          <w:lang w:eastAsia="es-AR"/>
        </w:rPr>
      </w:r>
    </w:p>
    <w:p>
      <w:pPr>
        <w:pStyle w:val="style0"/>
        <w:spacing w:after="0" w:before="0" w:line="360" w:lineRule="auto"/>
        <w:jc w:val="both"/>
      </w:pPr>
      <w:r>
        <w:rPr>
          <w:rFonts w:ascii="Times New Roman" w:hAnsi="Times New Roman"/>
          <w:sz w:val="24"/>
          <w:szCs w:val="24"/>
          <w:lang w:eastAsia="es-AR"/>
        </w:rPr>
        <w:t>Duración de la beca: dos años con posibilidad de prórroga</w:t>
      </w:r>
    </w:p>
    <w:p>
      <w:pPr>
        <w:pStyle w:val="style0"/>
        <w:spacing w:after="0" w:before="0" w:line="360" w:lineRule="auto"/>
        <w:jc w:val="both"/>
      </w:pPr>
      <w:r>
        <w:rPr>
          <w:rFonts w:ascii="Times New Roman" w:hAnsi="Times New Roman"/>
          <w:sz w:val="24"/>
          <w:szCs w:val="24"/>
          <w:lang w:eastAsia="es-AR"/>
        </w:rPr>
      </w:r>
    </w:p>
    <w:p>
      <w:pPr>
        <w:pStyle w:val="style0"/>
        <w:spacing w:after="0" w:before="0" w:line="360" w:lineRule="auto"/>
        <w:jc w:val="both"/>
      </w:pPr>
      <w:r>
        <w:rPr>
          <w:rFonts w:ascii="Times New Roman" w:hAnsi="Times New Roman"/>
          <w:sz w:val="24"/>
          <w:szCs w:val="24"/>
          <w:lang w:eastAsia="es-AR"/>
        </w:rPr>
        <w:t>Cierre de la convocatoria: 20 de septiembre de 2014.</w:t>
      </w:r>
    </w:p>
    <w:p>
      <w:pPr>
        <w:pStyle w:val="style0"/>
        <w:spacing w:after="0" w:before="0" w:line="360" w:lineRule="auto"/>
        <w:jc w:val="both"/>
      </w:pPr>
      <w:r>
        <w:rPr>
          <w:rFonts w:ascii="Times New Roman" w:hAnsi="Times New Roman"/>
          <w:sz w:val="24"/>
          <w:szCs w:val="24"/>
          <w:lang w:eastAsia="es-AR"/>
        </w:rPr>
      </w:r>
    </w:p>
    <w:p>
      <w:pPr>
        <w:pStyle w:val="style0"/>
        <w:spacing w:after="0" w:before="0" w:line="360" w:lineRule="auto"/>
        <w:jc w:val="both"/>
      </w:pPr>
      <w:r>
        <w:rPr>
          <w:rFonts w:ascii="Times New Roman" w:hAnsi="Times New Roman"/>
          <w:sz w:val="24"/>
          <w:szCs w:val="24"/>
          <w:lang w:eastAsia="es-AR"/>
        </w:rPr>
        <w:t>Fecha probable de inicio: octubre/noviembre de 2014</w:t>
      </w:r>
    </w:p>
    <w:p>
      <w:pPr>
        <w:pStyle w:val="style0"/>
        <w:spacing w:after="0" w:before="0" w:line="360" w:lineRule="auto"/>
        <w:jc w:val="both"/>
      </w:pPr>
      <w:r>
        <w:rPr>
          <w:rFonts w:ascii="Times New Roman" w:hAnsi="Times New Roman"/>
          <w:sz w:val="24"/>
          <w:szCs w:val="24"/>
          <w:lang w:eastAsia="es-AR"/>
        </w:rPr>
      </w:r>
    </w:p>
    <w:p>
      <w:pPr>
        <w:pStyle w:val="style0"/>
        <w:spacing w:after="0" w:before="0" w:line="360" w:lineRule="auto"/>
        <w:jc w:val="both"/>
      </w:pPr>
      <w:r>
        <w:rPr>
          <w:rFonts w:ascii="Times New Roman" w:hAnsi="Times New Roman"/>
          <w:sz w:val="24"/>
          <w:szCs w:val="24"/>
          <w:lang w:eastAsia="es-AR"/>
        </w:rPr>
        <w:t xml:space="preserve">Lugar de trabajo: Instituto de Lingüística, Facultad de Filosofía y Letras, Universidad de Buenos Aires </w:t>
      </w:r>
    </w:p>
    <w:p>
      <w:pPr>
        <w:pStyle w:val="style0"/>
        <w:spacing w:after="0" w:before="0" w:line="360" w:lineRule="auto"/>
        <w:jc w:val="both"/>
      </w:pPr>
      <w:r>
        <w:rPr>
          <w:rFonts w:ascii="Times New Roman" w:hAnsi="Times New Roman"/>
          <w:sz w:val="24"/>
          <w:szCs w:val="24"/>
          <w:lang w:eastAsia="es-AR"/>
        </w:rPr>
      </w:r>
    </w:p>
    <w:p>
      <w:pPr>
        <w:pStyle w:val="style0"/>
        <w:spacing w:after="0" w:before="0" w:line="360" w:lineRule="auto"/>
        <w:jc w:val="both"/>
      </w:pPr>
      <w:r>
        <w:rPr>
          <w:rFonts w:ascii="Times New Roman" w:hAnsi="Times New Roman"/>
          <w:sz w:val="24"/>
          <w:szCs w:val="24"/>
          <w:lang w:eastAsia="es-AR"/>
        </w:rPr>
        <w:t xml:space="preserve">Enviar CV y plan de trabajo hasta el 20 de septiembre detallando antecedentes (incluir notas y promedio de la carrera): </w:t>
      </w:r>
      <w:hyperlink r:id="rId2">
        <w:r>
          <w:rPr>
            <w:rStyle w:val="style16"/>
            <w:rFonts w:ascii="Times New Roman" w:hAnsi="Times New Roman"/>
            <w:sz w:val="24"/>
            <w:szCs w:val="24"/>
          </w:rPr>
          <w:t>elviraarnoux@gmail.com</w:t>
        </w:r>
      </w:hyperlink>
      <w:r>
        <w:rPr>
          <w:rFonts w:ascii="Times New Roman" w:hAnsi="Times New Roman"/>
          <w:sz w:val="24"/>
          <w:szCs w:val="24"/>
        </w:rPr>
        <w:t xml:space="preserve"> y </w:t>
      </w:r>
      <w:hyperlink r:id="rId3">
        <w:r>
          <w:rPr>
            <w:rStyle w:val="style16"/>
            <w:rFonts w:ascii="Times New Roman" w:hAnsi="Times New Roman"/>
            <w:sz w:val="24"/>
            <w:szCs w:val="24"/>
          </w:rPr>
          <w:t>centrodeescritura@gmail.com</w:t>
        </w:r>
      </w:hyperlink>
    </w:p>
    <w:p>
      <w:pPr>
        <w:pStyle w:val="style0"/>
        <w:spacing w:after="0" w:before="0" w:line="360" w:lineRule="auto"/>
        <w:jc w:val="both"/>
      </w:pPr>
      <w:r>
        <w:rPr>
          <w:rFonts w:ascii="Times New Roman" w:hAnsi="Times New Roman"/>
          <w:sz w:val="24"/>
          <w:szCs w:val="24"/>
        </w:rPr>
      </w:r>
    </w:p>
    <w:p>
      <w:pPr>
        <w:pStyle w:val="style0"/>
        <w:spacing w:after="0" w:before="0" w:line="360" w:lineRule="auto"/>
        <w:jc w:val="both"/>
      </w:pPr>
      <w:r>
        <w:rPr>
          <w:rFonts w:ascii="Times New Roman" w:hAnsi="Times New Roman"/>
          <w:sz w:val="24"/>
          <w:szCs w:val="24"/>
        </w:rPr>
        <w:t>Puede consultar el reglamento de Becas en el marco de Foncyt – Agencia Nacional de Promoción Científica y Técnica en: http://www.agencia.mincyt.gob.ar/upload/REGLAMENTO%20-%20Becas%20junio%202013.pdf</w:t>
      </w:r>
    </w:p>
    <w:sectPr>
      <w:type w:val="nextPage"/>
      <w:pgSz w:h="15840" w:w="12240"/>
      <w:pgMar w:bottom="1417" w:footer="0" w:gutter="0" w:header="0" w:left="1701" w:right="1701"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spacing w:after="200" w:before="0" w:line="276" w:lineRule="auto"/>
    </w:pPr>
    <w:rPr>
      <w:rFonts w:ascii="Calibri" w:cs="Times New Roman" w:eastAsia="Calibri" w:hAnsi="Calibri"/>
      <w:color w:val="auto"/>
      <w:sz w:val="22"/>
      <w:szCs w:val="22"/>
      <w:lang w:bidi="ar-SA" w:eastAsia="en-US" w:val="es-AR"/>
    </w:rPr>
  </w:style>
  <w:style w:styleId="style15" w:type="character">
    <w:name w:val="Default Paragraph Font"/>
    <w:next w:val="style15"/>
    <w:rPr/>
  </w:style>
  <w:style w:styleId="style16" w:type="character">
    <w:name w:val="Enlace de Internet"/>
    <w:next w:val="style16"/>
    <w:rPr>
      <w:rFonts w:cs="Times New Roman"/>
      <w:color w:val="0000FF"/>
      <w:u w:val="single"/>
      <w:lang w:bidi="es-ES" w:eastAsia="es-ES" w:val="es-ES"/>
    </w:rPr>
  </w:style>
  <w:style w:styleId="style17" w:type="character">
    <w:name w:val="ListLabel 1"/>
    <w:next w:val="style17"/>
    <w:rPr>
      <w:rFonts w:cs="Courier New"/>
    </w:rPr>
  </w:style>
  <w:style w:styleId="style18" w:type="paragraph">
    <w:name w:val="Encabezado"/>
    <w:basedOn w:val="style0"/>
    <w:next w:val="style19"/>
    <w:pPr>
      <w:keepNext/>
      <w:spacing w:after="120" w:before="240"/>
    </w:pPr>
    <w:rPr>
      <w:rFonts w:ascii="Arial" w:cs="FreeSans" w:eastAsia="DejaVu Sans" w:hAnsi="Arial"/>
      <w:sz w:val="28"/>
      <w:szCs w:val="28"/>
    </w:rPr>
  </w:style>
  <w:style w:styleId="style19" w:type="paragraph">
    <w:name w:val="Cuerpo de texto"/>
    <w:basedOn w:val="style0"/>
    <w:next w:val="style19"/>
    <w:pPr>
      <w:spacing w:after="120" w:before="0"/>
    </w:pPr>
    <w:rPr/>
  </w:style>
  <w:style w:styleId="style20" w:type="paragraph">
    <w:name w:val="Lista"/>
    <w:basedOn w:val="style19"/>
    <w:next w:val="style20"/>
    <w:pPr/>
    <w:rPr>
      <w:rFonts w:cs="FreeSans"/>
    </w:rPr>
  </w:style>
  <w:style w:styleId="style21" w:type="paragraph">
    <w:name w:val="Etiqueta"/>
    <w:basedOn w:val="style0"/>
    <w:next w:val="style21"/>
    <w:pPr>
      <w:suppressLineNumbers/>
      <w:spacing w:after="120" w:before="120"/>
    </w:pPr>
    <w:rPr>
      <w:rFonts w:cs="FreeSans"/>
      <w:i/>
      <w:iCs/>
      <w:sz w:val="24"/>
      <w:szCs w:val="24"/>
    </w:rPr>
  </w:style>
  <w:style w:styleId="style22" w:type="paragraph">
    <w:name w:val="Índice"/>
    <w:basedOn w:val="style0"/>
    <w:next w:val="style22"/>
    <w:pPr>
      <w:suppressLineNumbers/>
    </w:pPr>
    <w:rPr>
      <w:rFonts w:cs="FreeSans"/>
    </w:rPr>
  </w:style>
  <w:style w:styleId="style23" w:type="paragraph">
    <w:name w:val="Normal (Web)"/>
    <w:basedOn w:val="style0"/>
    <w:next w:val="style23"/>
    <w:pPr>
      <w:spacing w:after="28" w:before="28" w:line="100" w:lineRule="atLeast"/>
    </w:pPr>
    <w:rPr>
      <w:rFonts w:ascii="Times New Roman" w:eastAsia="Times New Roman" w:hAnsi="Times New Roman"/>
      <w:sz w:val="24"/>
      <w:szCs w:val="24"/>
      <w:lang w:eastAsia="es-A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lviraarnoux@gmail.com" TargetMode="External"/><Relationship Id="rId3" Type="http://schemas.openxmlformats.org/officeDocument/2006/relationships/hyperlink" Target="mailto:centrodeescritura@gmail.com" TargetMode="Externa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136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2013-11-22T22:30:00.00Z</dcterms:created>
  <dc:creator>Daniela</dc:creator>
  <cp:lastModifiedBy>Daniela</cp:lastModifiedBy>
  <dcterms:modified xsi:type="dcterms:W3CDTF">2014-08-26T15:07:00.00Z</dcterms:modified>
  <cp:revision>15</cp:revision>
  <dc:title>                           LLAMADO A BECA DOCTORAL INICIAL</dc:title>
</cp:coreProperties>
</file>