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40" w:before="0"/>
        <w:jc w:val="center"/>
      </w:pPr>
      <w:r>
        <w:rPr>
          <w:b/>
          <w:bCs/>
        </w:rPr>
        <w:t>UNIVERSIDAD DE BUENOS AIRES</w:t>
      </w:r>
      <w:r>
        <w:rPr/>
        <w:t xml:space="preserve"> </w:t>
        <w:br/>
        <w:br/>
      </w:r>
      <w:r>
        <w:rPr>
          <w:b/>
          <w:bCs/>
        </w:rPr>
        <w:t>FACULTAD DE FILOSOFÍA Y LETRAS</w:t>
      </w:r>
      <w:r>
        <w:rPr/>
        <w:t xml:space="preserve"> </w:t>
        <w:br/>
        <w:br/>
      </w:r>
      <w:r>
        <w:rPr>
          <w:b/>
          <w:bCs/>
        </w:rPr>
        <w:t>DEPARTAMENTO DE  LETRAS</w:t>
      </w:r>
      <w:r>
        <w:rPr/>
        <w:br/>
        <w:br/>
        <w:t xml:space="preserve"> SEMINARIO: Universidad - Sociedad</w:t>
        <w:br/>
      </w:r>
    </w:p>
    <w:p>
      <w:pPr>
        <w:pStyle w:val="style0"/>
        <w:spacing w:after="240" w:before="0"/>
        <w:jc w:val="center"/>
      </w:pPr>
      <w:r>
        <w:rPr/>
        <w:t>PROFESOR/A A CARGO: Mirtha Lischetti</w:t>
      </w:r>
    </w:p>
    <w:p>
      <w:pPr>
        <w:pStyle w:val="style0"/>
        <w:spacing w:after="240" w:before="0"/>
        <w:jc w:val="center"/>
      </w:pPr>
      <w:r>
        <w:rPr/>
        <w:t>EQUIPO DOCENTE: Cristina Carnevale, Ivanna Petz, Juan Pablo Cervera Novo, Graciela Corbato.</w:t>
      </w:r>
    </w:p>
    <w:p>
      <w:pPr>
        <w:pStyle w:val="style0"/>
        <w:spacing w:after="240" w:before="0"/>
        <w:jc w:val="center"/>
      </w:pPr>
      <w:r>
        <w:rPr>
          <w:b/>
          <w:bCs/>
        </w:rPr>
        <w:t>2º CUATRIMESTRE – AÑO 2014</w:t>
      </w:r>
    </w:p>
    <w:p>
      <w:pPr>
        <w:pStyle w:val="style0"/>
        <w:spacing w:after="240" w:before="0"/>
      </w:pPr>
      <w:r>
        <w:rPr>
          <w:b/>
        </w:rPr>
        <w:t>a) FUNDAMENTACIÓN</w:t>
      </w:r>
      <w:r>
        <w:rPr/>
        <w:t xml:space="preserve"> </w:t>
      </w:r>
      <w:r>
        <w:rPr>
          <w:b/>
        </w:rPr>
        <w:t xml:space="preserve">TEÓRICA </w:t>
      </w:r>
    </w:p>
    <w:p>
      <w:pPr>
        <w:pStyle w:val="style0"/>
        <w:jc w:val="both"/>
      </w:pPr>
      <w:r>
        <w:rPr/>
        <w:t xml:space="preserve">Pensamos que las universidades nacionales, fundamentalmente las universidades públicas se deben  a la sociedad que las sostiene y que atendiendo a esa convicción una de sus preocupaciones principales debe ser la de profundizar su accionar hacia políticas de inserción social y de atención a las demandas sociales. En este sentido, las Universidades Nacionales siguieron, en las últimas décadas el camino de propender a la tradicional movilidad social de algunos sectores de la población, a partir de la formación profesional, pero no avanzaron en el camino de una mayor legitimidad social. La Universidad Pública no puede sostenerse únicamente naturalizando su clásico rol de productora de profesionales, aunque el mismo sea trascendente. Tampoco la investigación científica, independientemente de su carácter específico en la producción de conocimientos, puede recluirse únicamente en la elaboración de monografías y publicaciones orientadas a un público experto. </w:t>
      </w:r>
    </w:p>
    <w:p>
      <w:pPr>
        <w:pStyle w:val="style0"/>
        <w:jc w:val="both"/>
      </w:pPr>
      <w:r>
        <w:rPr/>
      </w:r>
    </w:p>
    <w:p>
      <w:pPr>
        <w:pStyle w:val="style0"/>
        <w:jc w:val="both"/>
      </w:pPr>
      <w:r>
        <w:rPr/>
        <w:t>Entre los desafíos actuales de la Universidad Pública deben incluirse los de la innovación, el desarrollo científico y tecnológico de impacto social positivo y sustentable y la producción de conocimientos relevantes susceptibles de ser compartidos con la sociedad. Para ello, la universidad  debe expandir sus horizontes creativos extramuros al mismo tiempo que debe encarar la problemática de la desarticulación entre teoría y práctica, ya que esta habitual desarticulación entre teoría y práctica que encontramos en la enseñanza universitaria produce el aislamiento del conocimiento con respecto al contexto histórico –social donde acontecen los problemas.</w:t>
      </w:r>
    </w:p>
    <w:p>
      <w:pPr>
        <w:pStyle w:val="style0"/>
        <w:jc w:val="both"/>
      </w:pPr>
      <w:r>
        <w:rPr/>
        <w:t xml:space="preserve">Si bien el término griego “praxis” puede ser usado como sinónimo de práctica, y, de ese modo, oponerse  al de teoría, </w:t>
      </w:r>
      <w:r>
        <w:rPr>
          <w:i/>
        </w:rPr>
        <w:t>praxis</w:t>
      </w:r>
      <w:r>
        <w:rPr/>
        <w:t xml:space="preserve"> es también un término que ha sido resignificado por la teoría marxista que lo usa para nombrar la praxis humana y considera a esta praxis humana como la que constituye el fundamento de toda posible teorización. En el marco del marxismo el término praxis nombra la unión de la teoría con la práctica, es la teoría de la práctica. Se considera como praxis a toda actividad humana con capacidad transformadora de la realidad. En términos de J. P. Sartre, sería la actividad de una voluntad libre en situación.</w:t>
      </w:r>
      <w:r>
        <w:rPr>
          <w:rStyle w:val="style42"/>
        </w:rPr>
        <w:footnoteReference w:id="2"/>
      </w:r>
      <w:r>
        <w:rPr/>
        <w:t xml:space="preserve"> </w:t>
      </w:r>
    </w:p>
    <w:p>
      <w:pPr>
        <w:pStyle w:val="style0"/>
        <w:jc w:val="both"/>
      </w:pPr>
      <w:r>
        <w:rPr/>
        <w:t>Para el marxismo es posible concebir una filosofía como política (la filosofía de la praxis) y como historia y se la entiende como concepción del mundo propia de la clase hegemónica del futuro, opuesta de un modo contradictorio a la concepción del mundo de la clase actualmente dominante. Y se la presenta como fuerza y elemento para elevar esa filosofía al rango de un principio de conocimiento y de acción que permita criticar el sentido común actual y reemplazarlo. Trata los problemas de la vida (política y social) en si mismos y por si mismos, como problemas surgidos en el terreno de la organización económica, política y moral de la sociedad. Con ella el problema de la unidad-distinción teoría/práctica encuentra su solución, sin anulación de ninguno de los términos. El pensamiento no es pensamiento de si, sino del presente histórico, del momento actual, que hay que transformar. La realidad siempre está por hacerse.</w:t>
      </w:r>
    </w:p>
    <w:p>
      <w:pPr>
        <w:pStyle w:val="style0"/>
        <w:jc w:val="both"/>
      </w:pPr>
      <w:r>
        <w:rPr/>
        <w:t>Para Gramsci, la filosofía de la praxis, como todo saber, está al servicio de los intereses de la clase trabajadora y de los sectores más pobres de la población y es la que le permite a estos sectores tomar conciencia de sus tareas en el plano político-ético. La filosofía de la praxis se comprende como pensamiento constructivo de lo real histórico que se objetiva para transformarlo, como pensamiento operatorio de la realidad.</w:t>
      </w:r>
    </w:p>
    <w:p>
      <w:pPr>
        <w:pStyle w:val="style0"/>
        <w:jc w:val="both"/>
      </w:pPr>
      <w:r>
        <w:rPr/>
      </w:r>
    </w:p>
    <w:p>
      <w:pPr>
        <w:pStyle w:val="style0"/>
        <w:jc w:val="both"/>
      </w:pPr>
      <w:r>
        <w:rPr/>
        <w:t>Renato Dagnino</w:t>
      </w:r>
      <w:r>
        <w:rPr>
          <w:rStyle w:val="style42"/>
        </w:rPr>
        <w:footnoteReference w:id="3"/>
      </w:r>
      <w:r>
        <w:rPr/>
        <w:t xml:space="preserve"> cita a Gramsci para introducir los temas necesarios de la </w:t>
      </w:r>
      <w:r>
        <w:rPr>
          <w:i/>
        </w:rPr>
        <w:t xml:space="preserve">Innovación </w:t>
      </w:r>
      <w:r>
        <w:rPr/>
        <w:t xml:space="preserve">en las consideraciones de la Ciencia y de la Tecnología: </w:t>
      </w:r>
      <w:r>
        <w:rPr>
          <w:i/>
        </w:rPr>
        <w:t>Cómo es posible pensar el presente con un pensamiento laboral profundo, con problemas de un pasado superado. Si lo hacemos seremos anacrónicos, para la época que vivimos, actuaremos como fósiles y no como seres modernos.</w:t>
      </w:r>
    </w:p>
    <w:p>
      <w:pPr>
        <w:pStyle w:val="style0"/>
        <w:jc w:val="both"/>
      </w:pPr>
      <w:r>
        <w:rPr/>
        <w:t xml:space="preserve">Dagnino plantea que para innovar en el ámbito universitario habría que empezar por la Extensión y a partir de esa innovación cambiar luego la investigación y la docencia, ya que de esta manera la Universidad se orientaría por una práctica que buscara en la realidad que la circunda, problemas sociales que tienen que ser resueltos a través del conocimiento. Esta manera de proceder conduciría a producir conocimiento localmente, lo que se constituye en una condición necesaria, pero no suficiente. El conocimiento puede ser local, pero servir a intereses de la clase dominante, entonces además de local tendría que tratarse de un conocimiento que buscara la inclusión social de la población. Y su propuesta se completa al considerar a la unificación de la ciencia con la tecnología conformando una nueva entidad: la tecnociencia, puesta al servicio de los intereses de los sectores subalternos, después del arduo trabajo que supone separarlas de su tradicional vinculación con los sectores de poder. La trayectoria de la innovación tecno-científica  para la resolución de los problemas de los sectores subalternos es un camino a recorrer. Dicho camino está siendo recorrido por el equipo que presenta este Seminario desde hace 6 años en el ámbito académico, a través del dictado de distintos Seminarios: </w:t>
      </w:r>
      <w:r>
        <w:rPr>
          <w:i/>
        </w:rPr>
        <w:t>Universidad-Sociedad</w:t>
      </w:r>
      <w:r>
        <w:rPr/>
        <w:t xml:space="preserve"> (2008); </w:t>
      </w:r>
      <w:r>
        <w:rPr>
          <w:i/>
        </w:rPr>
        <w:t>Abordajes para la Acción</w:t>
      </w:r>
      <w:r>
        <w:rPr/>
        <w:t xml:space="preserve"> </w:t>
      </w:r>
      <w:r>
        <w:rPr>
          <w:i/>
        </w:rPr>
        <w:t>Comunitaria</w:t>
      </w:r>
      <w:r>
        <w:rPr/>
        <w:t xml:space="preserve"> (2009); </w:t>
      </w:r>
      <w:r>
        <w:rPr>
          <w:i/>
        </w:rPr>
        <w:t>Salud y Población</w:t>
      </w:r>
      <w:r>
        <w:rPr/>
        <w:t xml:space="preserve"> (2011, 2012, 2013); </w:t>
      </w:r>
      <w:r>
        <w:rPr>
          <w:i/>
        </w:rPr>
        <w:t>Sistematización de</w:t>
      </w:r>
      <w:r>
        <w:rPr/>
        <w:t xml:space="preserve"> </w:t>
      </w:r>
      <w:r>
        <w:rPr>
          <w:i/>
        </w:rPr>
        <w:t xml:space="preserve">Experiencias </w:t>
      </w:r>
      <w:r>
        <w:rPr/>
        <w:t xml:space="preserve">( 2012), Seminario </w:t>
      </w:r>
      <w:r>
        <w:rPr>
          <w:i/>
        </w:rPr>
        <w:t xml:space="preserve">Universidad Sociedad </w:t>
      </w:r>
      <w:r>
        <w:rPr/>
        <w:t>(2013</w:t>
      </w:r>
      <w:r>
        <w:rPr>
          <w:i/>
        </w:rPr>
        <w:t>)</w:t>
      </w:r>
      <w:r>
        <w:rPr/>
        <w:t>,  en el ámbito territorial, a través de las actividades desarrolladas en el Centro de Innovación y Desarrollo para la Acción Comunitaria, actividades que se sustentan  y apoyan en los subsidios y acompañamientos institucionales  tanto del Ministerio de Educación (Proyectos de Voluntariado Universitario) como de la Universidad de Buenos Aires ( Proyectos Ubanex), y el de otros Ministerios del Ejecutivo Nacional: Ministerio de Trabajo, Ministerio de Desarrollo Social, Ministerio de Ciencia y Técnica, Ministerio de Seguridad.</w:t>
      </w:r>
    </w:p>
    <w:p>
      <w:pPr>
        <w:pStyle w:val="style0"/>
        <w:jc w:val="both"/>
      </w:pPr>
      <w:r>
        <w:rPr/>
      </w:r>
    </w:p>
    <w:p>
      <w:pPr>
        <w:pStyle w:val="style0"/>
        <w:tabs>
          <w:tab w:leader="none" w:pos="0" w:val="left"/>
        </w:tabs>
        <w:suppressAutoHyphens w:val="true"/>
        <w:jc w:val="both"/>
      </w:pPr>
      <w:r>
        <w:rPr>
          <w:spacing w:val="-2"/>
        </w:rPr>
        <w:t>A partir de este seminario, se  pretende aportar a trayectorias formativas de los estudiantes que tengan que ver con la resolución de problemáticas sociales, que sean demandadas por las poblaciones de los sectores populares. Para sostener esa formación, nuestro Centro cuenta con 16 equipos Coordinados por Docentes e Investigadores  acreditados por los organismos pertinentes de la Facultad, con experiencia en  trabajo de campo en los barrios del sur de la ciudad de Buenos Aires.</w:t>
      </w:r>
      <w:r>
        <w:rPr>
          <w:bCs/>
        </w:rPr>
        <w:t xml:space="preserve"> Estos espacios, en tanto nuevos trayectos educativos, colaboran en la resignificación y reorientación de las prácticas docentes e investigativas, al tiempo que el conocimiento que desde los mismos se construye constituye un insumo para la innovación curricular en la formación de grado en primer lugar y de posgrado en segunda instancia. </w:t>
      </w:r>
    </w:p>
    <w:p>
      <w:pPr>
        <w:pStyle w:val="style0"/>
        <w:tabs>
          <w:tab w:leader="none" w:pos="0" w:val="left"/>
        </w:tabs>
        <w:suppressAutoHyphens w:val="true"/>
        <w:jc w:val="both"/>
      </w:pPr>
      <w:r>
        <w:rPr>
          <w:bCs/>
        </w:rPr>
      </w:r>
    </w:p>
    <w:p>
      <w:pPr>
        <w:pStyle w:val="style0"/>
        <w:tabs>
          <w:tab w:leader="none" w:pos="0" w:val="left"/>
        </w:tabs>
        <w:suppressAutoHyphens w:val="true"/>
        <w:jc w:val="both"/>
      </w:pPr>
      <w:r>
        <w:rPr>
          <w:bCs/>
        </w:rPr>
        <w:t xml:space="preserve">En este </w:t>
      </w:r>
      <w:r>
        <w:rPr/>
        <w:t xml:space="preserve">seminario de grado podrán participar estudiantes de Filosofía y Letras, </w:t>
      </w:r>
      <w:r>
        <w:rPr>
          <w:spacing w:val="-2"/>
        </w:rPr>
        <w:t xml:space="preserve">estudiantes de otras Facultades de la UBA y personas, en general,  interesadas en la temática. </w:t>
      </w:r>
    </w:p>
    <w:p>
      <w:pPr>
        <w:pStyle w:val="style0"/>
        <w:tabs>
          <w:tab w:leader="none" w:pos="0" w:val="left"/>
        </w:tabs>
        <w:suppressAutoHyphens w:val="true"/>
        <w:jc w:val="both"/>
      </w:pPr>
      <w:r>
        <w:rPr>
          <w:spacing w:val="-2"/>
        </w:rPr>
        <w:t xml:space="preserve">El Seminario tendrá el carácter de Teórico-Práctico. Los estudiantes realizarán sus prácticas bajo la tutoría de integrantes de nuestros equipos organizados por Áreas Problemáticas. Cada estudiante  tendrá la oportunidad de elegir  el área de su interés. </w:t>
      </w:r>
    </w:p>
    <w:p>
      <w:pPr>
        <w:pStyle w:val="style0"/>
        <w:tabs>
          <w:tab w:leader="none" w:pos="0" w:val="left"/>
        </w:tabs>
        <w:suppressAutoHyphens w:val="true"/>
        <w:jc w:val="both"/>
      </w:pPr>
      <w:r>
        <w:rPr>
          <w:spacing w:val="-2"/>
        </w:rPr>
      </w:r>
    </w:p>
    <w:p>
      <w:pPr>
        <w:pStyle w:val="style0"/>
        <w:tabs>
          <w:tab w:leader="none" w:pos="0" w:val="left"/>
        </w:tabs>
        <w:suppressAutoHyphens w:val="true"/>
        <w:jc w:val="both"/>
      </w:pPr>
      <w:r>
        <w:rPr>
          <w:spacing w:val="-2"/>
        </w:rPr>
        <w:t xml:space="preserve"> </w:t>
      </w:r>
      <w:r>
        <w:rPr>
          <w:spacing w:val="-2"/>
        </w:rPr>
        <w:t xml:space="preserve">Hacemos constar que la unidad 12 es metodológica: </w:t>
      </w:r>
      <w:r>
        <w:rPr>
          <w:b/>
          <w:spacing w:val="-2"/>
        </w:rPr>
        <w:t>Aportes del enfoque socio-antropológico en la Extensión Universitaria.</w:t>
      </w:r>
    </w:p>
    <w:p>
      <w:pPr>
        <w:pStyle w:val="style0"/>
        <w:tabs>
          <w:tab w:leader="none" w:pos="0" w:val="left"/>
        </w:tabs>
        <w:suppressAutoHyphens w:val="true"/>
        <w:jc w:val="both"/>
      </w:pPr>
      <w:r>
        <w:rPr>
          <w:spacing w:val="-2"/>
        </w:rPr>
      </w:r>
    </w:p>
    <w:p>
      <w:pPr>
        <w:pStyle w:val="style0"/>
        <w:tabs>
          <w:tab w:leader="none" w:pos="0" w:val="left"/>
        </w:tabs>
        <w:suppressAutoHyphens w:val="true"/>
        <w:jc w:val="both"/>
      </w:pPr>
      <w:r>
        <w:rPr>
          <w:b/>
          <w:spacing w:val="-2"/>
        </w:rPr>
        <w:t>b) PROPÓSITOS Y OBJETIVOS DEL SEMINARIO</w:t>
      </w:r>
    </w:p>
    <w:p>
      <w:pPr>
        <w:pStyle w:val="style0"/>
        <w:jc w:val="both"/>
      </w:pPr>
      <w:r>
        <w:rPr>
          <w:b/>
          <w:bCs/>
          <w:lang w:val="es-ES"/>
        </w:rPr>
      </w:r>
    </w:p>
    <w:p>
      <w:pPr>
        <w:pStyle w:val="style0"/>
        <w:jc w:val="both"/>
      </w:pPr>
      <w:r>
        <w:rPr>
          <w:b/>
          <w:bCs/>
          <w:u w:val="single"/>
        </w:rPr>
        <w:t>Objetivos:</w:t>
      </w:r>
    </w:p>
    <w:p>
      <w:pPr>
        <w:pStyle w:val="style0"/>
        <w:jc w:val="both"/>
      </w:pPr>
      <w:r>
        <w:rPr>
          <w:b/>
          <w:bCs/>
        </w:rPr>
      </w:r>
    </w:p>
    <w:p>
      <w:pPr>
        <w:pStyle w:val="style0"/>
        <w:numPr>
          <w:ilvl w:val="0"/>
          <w:numId w:val="2"/>
        </w:numPr>
        <w:jc w:val="both"/>
      </w:pPr>
      <w:r>
        <w:rPr>
          <w:b/>
          <w:bCs/>
        </w:rPr>
        <w:t>Generales:</w:t>
      </w:r>
    </w:p>
    <w:p>
      <w:pPr>
        <w:pStyle w:val="style0"/>
        <w:jc w:val="both"/>
      </w:pPr>
      <w:r>
        <w:rPr>
          <w:b/>
          <w:bCs/>
        </w:rPr>
      </w:r>
    </w:p>
    <w:p>
      <w:pPr>
        <w:pStyle w:val="style51"/>
        <w:widowControl w:val="false"/>
        <w:spacing w:after="60" w:before="60"/>
        <w:ind w:hanging="0" w:left="283" w:right="0"/>
      </w:pPr>
      <w:r>
        <w:rPr>
          <w:szCs w:val="24"/>
        </w:rPr>
        <w:t>1-Enriquecer la formación de grado mediante el aporte de trayectos educativos-formativos en innovación, praxis y vinculación social.</w:t>
      </w:r>
    </w:p>
    <w:p>
      <w:pPr>
        <w:pStyle w:val="style51"/>
        <w:widowControl w:val="false"/>
        <w:spacing w:after="60" w:before="60"/>
        <w:ind w:hanging="0" w:left="283" w:right="0"/>
      </w:pPr>
      <w:r>
        <w:rPr>
          <w:szCs w:val="24"/>
          <w:lang w:eastAsia="es-ES"/>
        </w:rPr>
      </w:r>
    </w:p>
    <w:p>
      <w:pPr>
        <w:pStyle w:val="style51"/>
        <w:widowControl w:val="false"/>
        <w:spacing w:after="60" w:before="60"/>
        <w:ind w:hanging="0" w:left="283" w:right="0"/>
      </w:pPr>
      <w:r>
        <w:rPr>
          <w:szCs w:val="24"/>
        </w:rPr>
        <w:t xml:space="preserve">2-Producir conocimientos a partir del intercambio de diferentes experiencias de  vinculación universidad-sociedad y del análisis crítico de las mismas. </w:t>
      </w:r>
    </w:p>
    <w:p>
      <w:pPr>
        <w:pStyle w:val="style0"/>
        <w:jc w:val="both"/>
      </w:pPr>
      <w:r>
        <w:rPr>
          <w:b/>
          <w:bCs/>
        </w:rPr>
      </w:r>
    </w:p>
    <w:p>
      <w:pPr>
        <w:pStyle w:val="style0"/>
        <w:numPr>
          <w:ilvl w:val="0"/>
          <w:numId w:val="2"/>
        </w:numPr>
        <w:jc w:val="both"/>
      </w:pPr>
      <w:r>
        <w:rPr>
          <w:b/>
          <w:bCs/>
        </w:rPr>
        <w:t>Específicos:</w:t>
      </w:r>
    </w:p>
    <w:p>
      <w:pPr>
        <w:pStyle w:val="style0"/>
        <w:jc w:val="both"/>
      </w:pPr>
      <w:r>
        <w:rPr>
          <w:b/>
          <w:bCs/>
        </w:rPr>
      </w:r>
    </w:p>
    <w:p>
      <w:pPr>
        <w:pStyle w:val="style55"/>
        <w:widowControl/>
        <w:suppressAutoHyphens w:val="false"/>
      </w:pPr>
      <w:r>
        <w:rPr>
          <w:rFonts w:ascii="Times New Roman" w:cs="Times New Roman" w:hAnsi="Times New Roman"/>
          <w:color w:val="00000A"/>
          <w:spacing w:val="-2"/>
          <w:szCs w:val="24"/>
          <w:lang w:bidi="ar-SA" w:eastAsia="es-ES"/>
        </w:rPr>
        <w:t>1-I</w:t>
      </w:r>
      <w:r>
        <w:rPr>
          <w:rFonts w:ascii="Times New Roman" w:cs="Times New Roman" w:hAnsi="Times New Roman"/>
          <w:color w:val="00000A"/>
          <w:spacing w:val="-2"/>
          <w:szCs w:val="24"/>
          <w:lang w:bidi="ar-SA" w:eastAsia="es-ES" w:val="es-ES"/>
        </w:rPr>
        <w:t>ntroducir a los estudiantes en los debates implicados en los modelos de vinculación Universidad-sociedad a través del tratamiento de esta problemática y de sus expresiones en diferentes ámbitos tales como el de la economía social, la educación, la salud, la metodología etnográfica, la modalidad de la educación popular y, en otro nivel, en el de la investigación.</w:t>
      </w:r>
    </w:p>
    <w:p>
      <w:pPr>
        <w:pStyle w:val="style55"/>
        <w:widowControl/>
        <w:suppressAutoHyphens w:val="false"/>
        <w:jc w:val="center"/>
      </w:pPr>
      <w:r>
        <w:rPr>
          <w:rFonts w:ascii="Times New Roman" w:cs="Times New Roman" w:hAnsi="Times New Roman"/>
          <w:color w:val="00000A"/>
          <w:spacing w:val="-2"/>
          <w:szCs w:val="24"/>
          <w:lang w:bidi="ar-SA" w:eastAsia="es-ES"/>
        </w:rPr>
      </w:r>
    </w:p>
    <w:p>
      <w:pPr>
        <w:pStyle w:val="style55"/>
        <w:widowControl/>
        <w:suppressAutoHyphens w:val="false"/>
      </w:pPr>
      <w:r>
        <w:rPr>
          <w:rFonts w:ascii="Times New Roman" w:cs="Times New Roman" w:hAnsi="Times New Roman"/>
          <w:color w:val="00000A"/>
          <w:spacing w:val="-2"/>
          <w:szCs w:val="24"/>
          <w:lang w:bidi="ar-SA" w:eastAsia="es-ES"/>
        </w:rPr>
        <w:t>2-O</w:t>
      </w:r>
      <w:r>
        <w:rPr>
          <w:rFonts w:ascii="Times New Roman" w:cs="Times New Roman" w:hAnsi="Times New Roman"/>
          <w:color w:val="00000A"/>
          <w:spacing w:val="-2"/>
          <w:szCs w:val="24"/>
          <w:lang w:bidi="ar-SA" w:eastAsia="es-ES" w:val="es-ES"/>
        </w:rPr>
        <w:t>frecer un primer acercamiento a la problemática social de los sectores más pobres, mediante la integración  de los estudiantes a trabajos de campo en marcha, propender al</w:t>
      </w:r>
      <w:r>
        <w:rPr>
          <w:rFonts w:ascii="Times New Roman" w:cs="Times New Roman" w:hAnsi="Times New Roman"/>
          <w:color w:val="00000A"/>
          <w:szCs w:val="24"/>
          <w:lang w:bidi="ar-SA" w:eastAsia="es-ES"/>
        </w:rPr>
        <w:t xml:space="preserve"> análisis crítico de las mismas focalizando en sus límites y alcances.</w:t>
      </w:r>
    </w:p>
    <w:p>
      <w:pPr>
        <w:pStyle w:val="style0"/>
        <w:jc w:val="both"/>
      </w:pPr>
      <w:r>
        <w:rPr>
          <w:b/>
          <w:bCs/>
        </w:rPr>
      </w:r>
    </w:p>
    <w:p>
      <w:pPr>
        <w:pStyle w:val="style55"/>
        <w:widowControl/>
        <w:suppressAutoHyphens w:val="false"/>
      </w:pPr>
      <w:r>
        <w:rPr>
          <w:rFonts w:ascii="Times New Roman" w:cs="Times New Roman" w:hAnsi="Times New Roman"/>
          <w:color w:val="00000A"/>
          <w:spacing w:val="-2"/>
          <w:szCs w:val="24"/>
          <w:lang w:bidi="ar-SA" w:eastAsia="es-ES"/>
        </w:rPr>
        <w:t>3-C</w:t>
      </w:r>
      <w:r>
        <w:rPr>
          <w:rFonts w:ascii="Times New Roman" w:cs="Times New Roman" w:hAnsi="Times New Roman"/>
          <w:color w:val="00000A"/>
          <w:spacing w:val="-2"/>
          <w:szCs w:val="24"/>
          <w:lang w:bidi="ar-SA" w:eastAsia="es-ES" w:val="es-ES"/>
        </w:rPr>
        <w:t>onformar equipos de estudiantes que sigan analizando los procesos de vinculación Universidad-Sociedad en nuevos equipos que se originen a partir del dictado del Seminario  o en su inclusión en los equipos existentes.</w:t>
      </w:r>
    </w:p>
    <w:p>
      <w:pPr>
        <w:pStyle w:val="style55"/>
        <w:widowControl/>
        <w:suppressAutoHyphens w:val="false"/>
      </w:pPr>
      <w:r>
        <w:rPr>
          <w:rFonts w:ascii="Times New Roman" w:cs="Times New Roman" w:hAnsi="Times New Roman"/>
          <w:color w:val="00000A"/>
          <w:szCs w:val="24"/>
          <w:lang w:bidi="ar-SA" w:eastAsia="es-ES"/>
        </w:rPr>
      </w:r>
    </w:p>
    <w:p>
      <w:pPr>
        <w:pStyle w:val="style55"/>
        <w:widowControl/>
        <w:suppressAutoHyphens w:val="false"/>
      </w:pPr>
      <w:r>
        <w:rPr>
          <w:rFonts w:ascii="Times New Roman" w:cs="Times New Roman" w:hAnsi="Times New Roman"/>
          <w:color w:val="00000A"/>
          <w:szCs w:val="24"/>
          <w:lang w:bidi="ar-SA" w:eastAsia="es-ES"/>
        </w:rPr>
        <w:t xml:space="preserve">4-Conformar equipos multidisciplinarios incorporando a los estudiantes para participar de proyectos de </w:t>
      </w:r>
      <w:r>
        <w:rPr>
          <w:rFonts w:ascii="Times New Roman" w:cs="Times New Roman" w:hAnsi="Times New Roman"/>
          <w:iCs/>
          <w:color w:val="00000A"/>
          <w:szCs w:val="24"/>
          <w:lang w:bidi="ar-SA" w:eastAsia="es-ES" w:val="es-ES"/>
        </w:rPr>
        <w:t>innovación y cooperación social que enriquezcan su formación profesional de grado, a través de pasantías, créditos de campo y prácticas profesionales.</w:t>
      </w:r>
    </w:p>
    <w:p>
      <w:pPr>
        <w:pStyle w:val="style55"/>
        <w:widowControl/>
        <w:suppressAutoHyphens w:val="false"/>
      </w:pPr>
      <w:r>
        <w:rPr>
          <w:rFonts w:ascii="Times New Roman" w:cs="Times New Roman" w:hAnsi="Times New Roman"/>
          <w:b/>
          <w:iCs/>
          <w:color w:val="00000A"/>
          <w:szCs w:val="24"/>
          <w:u w:val="single"/>
          <w:lang w:bidi="ar-SA" w:eastAsia="es-ES" w:val="es-ES"/>
        </w:rPr>
      </w:r>
    </w:p>
    <w:p>
      <w:pPr>
        <w:pStyle w:val="style55"/>
        <w:widowControl/>
        <w:suppressAutoHyphens w:val="false"/>
      </w:pPr>
      <w:r>
        <w:rPr>
          <w:rFonts w:ascii="Times New Roman" w:cs="Times New Roman" w:hAnsi="Times New Roman"/>
          <w:b/>
          <w:iCs/>
          <w:color w:val="00000A"/>
          <w:szCs w:val="24"/>
          <w:lang w:bidi="ar-SA" w:eastAsia="es-ES" w:val="es-ES"/>
        </w:rPr>
        <w:t>c) CONTENIDOS  ORGANIZADOS EN UNIDADES TEMÁTICAS</w:t>
      </w:r>
    </w:p>
    <w:p>
      <w:pPr>
        <w:pStyle w:val="style55"/>
        <w:widowControl/>
        <w:suppressAutoHyphens w:val="false"/>
      </w:pPr>
      <w:r>
        <w:rPr>
          <w:rFonts w:ascii="Times New Roman" w:cs="Times New Roman" w:hAnsi="Times New Roman"/>
          <w:b/>
          <w:iCs/>
          <w:color w:val="00000A"/>
          <w:szCs w:val="24"/>
          <w:lang w:bidi="ar-SA" w:eastAsia="es-ES" w:val="es-ES"/>
        </w:rPr>
      </w:r>
    </w:p>
    <w:p>
      <w:pPr>
        <w:pStyle w:val="style55"/>
        <w:widowControl/>
        <w:suppressAutoHyphens w:val="false"/>
      </w:pPr>
      <w:r>
        <w:rPr>
          <w:rFonts w:ascii="Times New Roman" w:cs="Times New Roman" w:hAnsi="Times New Roman"/>
          <w:b/>
          <w:iCs/>
          <w:color w:val="00000A"/>
          <w:szCs w:val="24"/>
          <w:lang w:bidi="ar-SA" w:eastAsia="es-ES" w:val="es-ES"/>
        </w:rPr>
        <w:t>La presente organización incluye: a) Unidades introductorias: 1-4; Unidades de Acción territorial: 5 y 6; Unidades sobre Políticas Públicas: 7-10; Unidades sobre problemáticas de los sectores populares de las que se ocupan los equipos del CIDAC: 11-16.</w:t>
      </w:r>
    </w:p>
    <w:p>
      <w:pPr>
        <w:pStyle w:val="style55"/>
        <w:widowControl/>
        <w:suppressAutoHyphens w:val="false"/>
      </w:pPr>
      <w:r>
        <w:rPr>
          <w:rFonts w:ascii="Times New Roman" w:cs="Times New Roman" w:hAnsi="Times New Roman"/>
          <w:b/>
          <w:iCs/>
          <w:color w:val="00000A"/>
          <w:szCs w:val="24"/>
          <w:lang w:bidi="ar-SA" w:eastAsia="es-ES" w:val="es-ES"/>
        </w:rPr>
      </w:r>
    </w:p>
    <w:p>
      <w:pPr>
        <w:pStyle w:val="style55"/>
        <w:widowControl/>
        <w:suppressAutoHyphens w:val="false"/>
      </w:pPr>
      <w:r>
        <w:rPr>
          <w:rFonts w:ascii="Times New Roman" w:cs="Times New Roman" w:hAnsi="Times New Roman"/>
          <w:b/>
          <w:i/>
          <w:iCs/>
          <w:color w:val="00000A"/>
          <w:szCs w:val="24"/>
          <w:lang w:bidi="ar-SA" w:eastAsia="es-ES" w:val="es-ES"/>
        </w:rPr>
        <w:t>Unidades Introductorias</w:t>
      </w:r>
      <w:r>
        <w:rPr>
          <w:rFonts w:ascii="Times New Roman" w:cs="Times New Roman" w:hAnsi="Times New Roman"/>
          <w:b/>
          <w:iCs/>
          <w:color w:val="00000A"/>
          <w:szCs w:val="24"/>
          <w:lang w:bidi="ar-SA" w:eastAsia="es-ES" w:val="es-ES"/>
        </w:rPr>
        <w:t xml:space="preserve"> </w:t>
      </w:r>
    </w:p>
    <w:p>
      <w:pPr>
        <w:pStyle w:val="style55"/>
        <w:widowControl/>
        <w:suppressAutoHyphens w:val="false"/>
      </w:pPr>
      <w:r>
        <w:rPr>
          <w:rFonts w:ascii="Times New Roman" w:cs="Times New Roman" w:hAnsi="Times New Roman"/>
          <w:b/>
          <w:iCs/>
          <w:color w:val="00000A"/>
          <w:szCs w:val="24"/>
          <w:lang w:bidi="ar-SA" w:eastAsia="es-ES" w:val="es-ES"/>
        </w:rPr>
      </w:r>
    </w:p>
    <w:p>
      <w:pPr>
        <w:pStyle w:val="style55"/>
        <w:widowControl/>
        <w:suppressAutoHyphens w:val="false"/>
      </w:pPr>
      <w:r>
        <w:rPr>
          <w:rFonts w:ascii="Times New Roman" w:cs="Times New Roman" w:hAnsi="Times New Roman"/>
          <w:b/>
          <w:bCs/>
          <w:color w:val="00000A"/>
          <w:lang w:bidi="ar-SA" w:eastAsia="es-ES" w:val="es-ES"/>
        </w:rPr>
        <w:t>Clase 1. Vinculación Universidad - Sociedad</w:t>
      </w:r>
      <w:r>
        <w:rPr>
          <w:rFonts w:ascii="Times New Roman" w:cs="Times New Roman" w:hAnsi="Times New Roman"/>
          <w:color w:val="00000A"/>
          <w:lang w:bidi="ar-SA" w:eastAsia="es-ES" w:val="es-ES"/>
        </w:rPr>
        <w:t xml:space="preserve">.                        </w:t>
      </w:r>
    </w:p>
    <w:p>
      <w:pPr>
        <w:pStyle w:val="style55"/>
        <w:widowControl/>
        <w:suppressAutoHyphens w:val="false"/>
      </w:pPr>
      <w:r>
        <w:rPr>
          <w:rFonts w:ascii="Times New Roman" w:cs="Times New Roman" w:hAnsi="Times New Roman"/>
          <w:color w:val="00000A"/>
          <w:lang w:bidi="ar-SA" w:eastAsia="es-ES" w:val="es-ES"/>
        </w:rPr>
        <w:t>Docente: Mirtha Lischetti</w:t>
      </w:r>
    </w:p>
    <w:p>
      <w:pPr>
        <w:pStyle w:val="style55"/>
        <w:widowControl/>
        <w:suppressAutoHyphens w:val="false"/>
      </w:pPr>
      <w:r>
        <w:rPr>
          <w:rFonts w:ascii="Times New Roman" w:cs="Times New Roman" w:hAnsi="Times New Roman"/>
          <w:color w:val="00000A"/>
          <w:lang w:bidi="ar-SA" w:eastAsia="es-ES" w:val="es-ES"/>
        </w:rPr>
      </w:r>
    </w:p>
    <w:p>
      <w:pPr>
        <w:pStyle w:val="style55"/>
        <w:widowControl/>
        <w:suppressAutoHyphens w:val="false"/>
      </w:pPr>
      <w:r>
        <w:rPr>
          <w:rFonts w:ascii="Times New Roman" w:cs="Times New Roman" w:hAnsi="Times New Roman"/>
          <w:color w:val="00000A"/>
          <w:lang w:bidi="ar-SA" w:eastAsia="es-ES" w:val="es-ES"/>
        </w:rPr>
        <w:t>1.1 Distintos</w:t>
      </w:r>
      <w:r>
        <w:rPr>
          <w:rFonts w:cs="Times New Roman" w:eastAsia="Times New Roman"/>
          <w:color w:val="00000A"/>
          <w:lang w:bidi="ar-SA" w:eastAsia="es-ES" w:val="es-ES"/>
        </w:rPr>
        <w:t xml:space="preserve"> </w:t>
      </w:r>
      <w:r>
        <w:rPr>
          <w:rFonts w:ascii="Times New Roman" w:cs="Times New Roman" w:hAnsi="Times New Roman"/>
          <w:color w:val="00000A"/>
          <w:lang w:bidi="ar-SA" w:eastAsia="es-ES" w:val="es-ES"/>
        </w:rPr>
        <w:t>Modelos de Vínculos entre la Universidad  y la Sociedad. Historia de dichos</w:t>
      </w:r>
      <w:r>
        <w:rPr>
          <w:rFonts w:cs="Times New Roman" w:eastAsia="Times New Roman"/>
          <w:color w:val="00000A"/>
          <w:lang w:bidi="ar-SA" w:eastAsia="es-ES" w:val="es-ES"/>
        </w:rPr>
        <w:t xml:space="preserve"> </w:t>
      </w:r>
      <w:r>
        <w:rPr>
          <w:rFonts w:ascii="Times New Roman" w:cs="Times New Roman" w:hAnsi="Times New Roman"/>
          <w:color w:val="00000A"/>
          <w:lang w:bidi="ar-SA" w:eastAsia="es-ES" w:val="es-ES"/>
        </w:rPr>
        <w:t>vínculos en</w:t>
      </w:r>
      <w:r>
        <w:rPr>
          <w:rFonts w:cs="Times New Roman" w:eastAsia="Times New Roman"/>
          <w:color w:val="00000A"/>
          <w:lang w:bidi="ar-SA" w:eastAsia="es-ES" w:val="es-ES"/>
        </w:rPr>
        <w:t xml:space="preserve"> </w:t>
      </w:r>
      <w:r>
        <w:rPr>
          <w:rFonts w:ascii="Times New Roman" w:cs="Times New Roman" w:hAnsi="Times New Roman"/>
          <w:color w:val="00000A"/>
          <w:lang w:bidi="ar-SA" w:eastAsia="es-ES" w:val="es-ES"/>
        </w:rPr>
        <w:t xml:space="preserve">la Universidad de Bs. As. </w:t>
      </w:r>
    </w:p>
    <w:p>
      <w:pPr>
        <w:pStyle w:val="style0"/>
        <w:jc w:val="both"/>
      </w:pPr>
      <w:r>
        <w:rPr/>
        <w:t xml:space="preserve">1.2: Lo comunitario como pensamiento emergente en las últimas décadas        </w:t>
      </w:r>
    </w:p>
    <w:p>
      <w:pPr>
        <w:pStyle w:val="style0"/>
        <w:jc w:val="both"/>
      </w:pPr>
      <w:r>
        <w:rPr/>
        <w:t>1.3: La participación Social: Lo local y lo estructural en las problemáticas de la sociedad.</w:t>
      </w:r>
    </w:p>
    <w:p>
      <w:pPr>
        <w:pStyle w:val="style0"/>
        <w:jc w:val="both"/>
      </w:pPr>
      <w:r>
        <w:rPr/>
      </w:r>
    </w:p>
    <w:p>
      <w:pPr>
        <w:pStyle w:val="style0"/>
        <w:jc w:val="both"/>
      </w:pPr>
      <w:r>
        <w:rPr/>
        <w:t>BIBLIOGRAFÍA OBLIGATORIA</w:t>
      </w:r>
    </w:p>
    <w:p>
      <w:pPr>
        <w:pStyle w:val="style0"/>
        <w:jc w:val="both"/>
      </w:pPr>
      <w:r>
        <w:rPr/>
      </w:r>
    </w:p>
    <w:p>
      <w:pPr>
        <w:pStyle w:val="style0"/>
        <w:jc w:val="both"/>
      </w:pPr>
      <w:r>
        <w:rPr/>
        <w:t xml:space="preserve">BRUSILOVSKY, Silvia: </w:t>
      </w:r>
      <w:r>
        <w:rPr>
          <w:i/>
          <w:iCs/>
        </w:rPr>
        <w:t>Extensión Universitaria y educación popular</w:t>
      </w:r>
      <w:r>
        <w:rPr/>
        <w:t xml:space="preserve">, Bs. As., </w:t>
      </w:r>
    </w:p>
    <w:p>
      <w:pPr>
        <w:pStyle w:val="style0"/>
        <w:jc w:val="both"/>
      </w:pPr>
      <w:r>
        <w:rPr/>
        <w:t>Eudeba, 2000, 1º Parte.</w:t>
      </w:r>
    </w:p>
    <w:p>
      <w:pPr>
        <w:pStyle w:val="style0"/>
        <w:jc w:val="both"/>
      </w:pPr>
      <w:r>
        <w:rPr/>
      </w:r>
    </w:p>
    <w:p>
      <w:pPr>
        <w:pStyle w:val="style0"/>
        <w:jc w:val="both"/>
      </w:pPr>
      <w:r>
        <w:rPr/>
        <w:t>DE MARINIS, Pablo</w:t>
      </w:r>
      <w:r>
        <w:rPr>
          <w:b/>
        </w:rPr>
        <w:t xml:space="preserve">: </w:t>
      </w:r>
      <w:r>
        <w:rPr/>
        <w:t xml:space="preserve">Sociología Clásica y Comunidad: entre la nostalgia y la utopía, en: Pablo de Marinis; Gabriel Gatti e Ignacio Irazuzta (Eds.): </w:t>
      </w:r>
      <w:r>
        <w:rPr>
          <w:i/>
        </w:rPr>
        <w:t xml:space="preserve">La Comunidad como pretexto, </w:t>
      </w:r>
      <w:r>
        <w:rPr/>
        <w:t>Barcelona, Anthropos, 2010.</w:t>
      </w:r>
    </w:p>
    <w:p>
      <w:pPr>
        <w:pStyle w:val="style0"/>
        <w:jc w:val="both"/>
      </w:pPr>
      <w:r>
        <w:rPr/>
      </w:r>
    </w:p>
    <w:p>
      <w:pPr>
        <w:pStyle w:val="style0"/>
        <w:jc w:val="both"/>
      </w:pPr>
      <w:r>
        <w:rPr/>
        <w:t xml:space="preserve">MENÉNDEZ, Eduardo: </w:t>
      </w:r>
      <w:r>
        <w:rPr>
          <w:iCs/>
        </w:rPr>
        <w:t xml:space="preserve">Introducción </w:t>
      </w:r>
      <w:r>
        <w:rPr/>
        <w:t xml:space="preserve"> En: Menéndez, E. y Spinelli, H.: “</w:t>
      </w:r>
      <w:r>
        <w:rPr>
          <w:i/>
        </w:rPr>
        <w:t xml:space="preserve">Participación </w:t>
      </w:r>
    </w:p>
    <w:p>
      <w:pPr>
        <w:pStyle w:val="style0"/>
        <w:jc w:val="both"/>
      </w:pPr>
      <w:r>
        <w:rPr>
          <w:i/>
        </w:rPr>
        <w:t>Social ¿Para qué</w:t>
      </w:r>
      <w:r>
        <w:rPr/>
        <w:t>?, Bs. As., Lugar Editorial, 2006.</w:t>
      </w:r>
    </w:p>
    <w:p>
      <w:pPr>
        <w:pStyle w:val="style0"/>
        <w:jc w:val="both"/>
      </w:pPr>
      <w:r>
        <w:rPr/>
      </w:r>
    </w:p>
    <w:p>
      <w:pPr>
        <w:pStyle w:val="style0"/>
        <w:jc w:val="both"/>
      </w:pPr>
      <w:r>
        <w:rPr/>
        <w:t>RINESI, Eduardo:¿</w:t>
      </w:r>
      <w:r>
        <w:rPr>
          <w:i/>
        </w:rPr>
        <w:t>Cuáles son las posibilidades reales de producir una interacción transformadora entre Universidad y Sociedad?.</w:t>
      </w:r>
      <w:r>
        <w:rPr/>
        <w:t>Buenos Aires, Instituto de Estudios y Capacitación (IEC). Conadu, CTA, 2012.</w:t>
      </w:r>
    </w:p>
    <w:p>
      <w:pPr>
        <w:pStyle w:val="style0"/>
        <w:jc w:val="both"/>
      </w:pPr>
      <w:r>
        <w:rPr>
          <w:i/>
        </w:rPr>
        <w:t xml:space="preserve">                                       </w:t>
      </w:r>
    </w:p>
    <w:p>
      <w:pPr>
        <w:pStyle w:val="style0"/>
        <w:jc w:val="both"/>
      </w:pPr>
      <w:r>
        <w:rPr/>
      </w:r>
    </w:p>
    <w:p>
      <w:pPr>
        <w:pStyle w:val="style0"/>
        <w:jc w:val="both"/>
      </w:pPr>
      <w:r>
        <w:rPr/>
        <w:t>BIBLIOGRAFIA RECOMENDADA</w:t>
      </w:r>
    </w:p>
    <w:p>
      <w:pPr>
        <w:pStyle w:val="style0"/>
        <w:jc w:val="both"/>
      </w:pPr>
      <w:r>
        <w:rPr/>
      </w:r>
    </w:p>
    <w:p>
      <w:pPr>
        <w:pStyle w:val="style0"/>
        <w:jc w:val="both"/>
      </w:pPr>
      <w:r>
        <w:rPr/>
        <w:t>MENÉNDEZ, Eduardo: Las Múltiples trayectorias de la participación social. En: Menéndez, E. y Spinelli, H.: “</w:t>
      </w:r>
      <w:r>
        <w:rPr>
          <w:i/>
        </w:rPr>
        <w:t>Participación Social ¿Para qué</w:t>
      </w:r>
      <w:r>
        <w:rPr/>
        <w:t>?, Bs. As., Lugar Editorial, 2006.</w:t>
      </w:r>
    </w:p>
    <w:p>
      <w:pPr>
        <w:pStyle w:val="style0"/>
        <w:jc w:val="both"/>
      </w:pPr>
      <w:r>
        <w:rPr/>
      </w:r>
    </w:p>
    <w:p>
      <w:pPr>
        <w:pStyle w:val="style0"/>
      </w:pPr>
      <w:r>
        <w:rPr>
          <w:b/>
        </w:rPr>
        <w:t>Clase 2.</w:t>
      </w:r>
      <w:r>
        <w:rPr>
          <w:b/>
          <w:bCs/>
          <w:sz w:val="32"/>
          <w:szCs w:val="32"/>
        </w:rPr>
        <w:t xml:space="preserve"> </w:t>
      </w:r>
      <w:r>
        <w:rPr>
          <w:b/>
          <w:bCs/>
        </w:rPr>
        <w:t>La difícil relación entre  Estado,  Universidad y Autonomía</w:t>
      </w:r>
    </w:p>
    <w:p>
      <w:pPr>
        <w:pStyle w:val="style0"/>
      </w:pPr>
      <w:r>
        <w:rPr>
          <w:bCs/>
        </w:rPr>
        <w:t>Docente: Cristina Carnevale</w:t>
      </w:r>
    </w:p>
    <w:p>
      <w:pPr>
        <w:pStyle w:val="style0"/>
      </w:pPr>
      <w:r>
        <w:rPr/>
      </w:r>
    </w:p>
    <w:p>
      <w:pPr>
        <w:pStyle w:val="style0"/>
      </w:pPr>
      <w:r>
        <w:rPr/>
        <w:t xml:space="preserve">2.1 ¿Qué fue la Reforma Universitaria de Córdoba?.  Proyección de la Reforma en Latinoamérica en el siglo XXI.  La UNLP como el modelo de la universidad reformista.  </w:t>
      </w:r>
    </w:p>
    <w:p>
      <w:pPr>
        <w:pStyle w:val="style0"/>
      </w:pPr>
      <w:r>
        <w:rPr/>
        <w:t>2.2 La polisemia del término autonomía.   La Permanencia, continuidad y cambio de  la Reforma en las prácticas universitarias.   La Extensión en la UBA  y los objetivos incumplidos de la Reforma.</w:t>
      </w:r>
    </w:p>
    <w:p>
      <w:pPr>
        <w:pStyle w:val="style0"/>
      </w:pPr>
      <w:r>
        <w:rPr/>
        <w:t>2.3 La autonomía y las distintas experiencias de Extensión Universitaria.  El Estado: aliado o  gerente económico.  La responsabilidad social de las universidades.  Las experiencias actuales del trabajo comunitario: Barrios Vulnerables, El Cidac y Sociales en el barrio.</w:t>
      </w:r>
    </w:p>
    <w:p>
      <w:pPr>
        <w:pStyle w:val="style0"/>
      </w:pPr>
      <w:r>
        <w:rPr/>
      </w:r>
    </w:p>
    <w:p>
      <w:pPr>
        <w:pStyle w:val="style0"/>
      </w:pPr>
      <w:r>
        <w:rPr/>
      </w:r>
    </w:p>
    <w:p>
      <w:pPr>
        <w:pStyle w:val="style0"/>
      </w:pPr>
      <w:r>
        <w:rPr>
          <w:bCs/>
        </w:rPr>
        <w:t>BIBLIOGRAFÍA OBLIGATORIA:</w:t>
      </w:r>
    </w:p>
    <w:p>
      <w:pPr>
        <w:pStyle w:val="style0"/>
      </w:pPr>
      <w:r>
        <w:rPr/>
      </w:r>
    </w:p>
    <w:p>
      <w:pPr>
        <w:pStyle w:val="style0"/>
      </w:pPr>
      <w:r>
        <w:rPr/>
        <w:t xml:space="preserve">CALDELARI, M. y  FUNES, P.  </w:t>
      </w:r>
      <w:r>
        <w:rPr>
          <w:bCs/>
        </w:rPr>
        <w:t>La Reforma Universitaria.  Algunas proposiciones</w:t>
      </w:r>
      <w:r>
        <w:rPr>
          <w:b/>
          <w:bCs/>
        </w:rPr>
        <w:t xml:space="preserve">. </w:t>
      </w:r>
      <w:r>
        <w:rPr/>
        <w:t xml:space="preserve"> En </w:t>
      </w:r>
      <w:r>
        <w:rPr>
          <w:i/>
          <w:iCs/>
        </w:rPr>
        <w:t xml:space="preserve">Taller, </w:t>
      </w:r>
      <w:r>
        <w:rPr/>
        <w:t xml:space="preserve"> Buenos Aires, vol. 1, N° 2, 1996, 87-99 p.</w:t>
      </w:r>
    </w:p>
    <w:p>
      <w:pPr>
        <w:pStyle w:val="style0"/>
      </w:pPr>
      <w:r>
        <w:rPr/>
      </w:r>
    </w:p>
    <w:p>
      <w:pPr>
        <w:pStyle w:val="style0"/>
      </w:pPr>
      <w:r>
        <w:rPr/>
        <w:t xml:space="preserve">VACCAREZZA, Leonardo: </w:t>
      </w:r>
      <w:r>
        <w:rPr>
          <w:bCs/>
        </w:rPr>
        <w:t>Autonomía universitaria: reforma y transformación</w:t>
      </w:r>
      <w:r>
        <w:rPr>
          <w:b/>
          <w:bCs/>
        </w:rPr>
        <w:t xml:space="preserve"> </w:t>
      </w:r>
      <w:r>
        <w:rPr>
          <w:bCs/>
        </w:rPr>
        <w:t>social</w:t>
      </w:r>
      <w:r>
        <w:rPr>
          <w:b/>
          <w:bCs/>
        </w:rPr>
        <w:t xml:space="preserve">, </w:t>
      </w:r>
      <w:r>
        <w:rPr/>
        <w:t xml:space="preserve"> en </w:t>
      </w:r>
      <w:r>
        <w:rPr>
          <w:i/>
          <w:iCs/>
        </w:rPr>
        <w:t>Pensamiento Universitario</w:t>
      </w:r>
      <w:r>
        <w:rPr/>
        <w:t>, Buenos Aires, Año 12, N° 12,</w:t>
      </w:r>
    </w:p>
    <w:p>
      <w:pPr>
        <w:pStyle w:val="style0"/>
      </w:pPr>
      <w:r>
        <w:rPr/>
      </w:r>
    </w:p>
    <w:p>
      <w:pPr>
        <w:pStyle w:val="style0"/>
      </w:pPr>
      <w:r>
        <w:rPr/>
        <w:t xml:space="preserve">AA.VV., </w:t>
      </w:r>
      <w:r>
        <w:rPr>
          <w:bCs/>
        </w:rPr>
        <w:t>Dossier sobre la Reforma,</w:t>
      </w:r>
      <w:r>
        <w:rPr/>
        <w:t xml:space="preserve">  en </w:t>
      </w:r>
      <w:r>
        <w:rPr>
          <w:i/>
          <w:iCs/>
        </w:rPr>
        <w:t>Políticas Universitarias</w:t>
      </w:r>
      <w:r>
        <w:rPr/>
        <w:t>, Año 6, N°7, Buenos Aires, octubre 1998.</w:t>
      </w:r>
    </w:p>
    <w:p>
      <w:pPr>
        <w:pStyle w:val="style0"/>
      </w:pPr>
      <w:r>
        <w:rPr/>
      </w:r>
    </w:p>
    <w:p>
      <w:pPr>
        <w:pStyle w:val="style0"/>
      </w:pPr>
      <w:r>
        <w:rPr/>
        <w:t xml:space="preserve">FINOCHIARO,  Alejandro: </w:t>
      </w:r>
      <w:r>
        <w:rPr>
          <w:bCs/>
          <w:i/>
        </w:rPr>
        <w:t>UBA c/ Estado Nacional.  Un estudio sobre autonomía universitaria.</w:t>
      </w:r>
      <w:r>
        <w:rPr>
          <w:b/>
          <w:bCs/>
        </w:rPr>
        <w:t xml:space="preserve">  </w:t>
      </w:r>
      <w:r>
        <w:rPr/>
        <w:t>Buenos Aires, Prometeo, 2004.</w:t>
      </w:r>
    </w:p>
    <w:p>
      <w:pPr>
        <w:pStyle w:val="style0"/>
      </w:pPr>
      <w:r>
        <w:rPr>
          <w:sz w:val="28"/>
          <w:szCs w:val="28"/>
        </w:rPr>
      </w:r>
    </w:p>
    <w:p>
      <w:pPr>
        <w:pStyle w:val="style0"/>
      </w:pPr>
      <w:r>
        <w:rPr>
          <w:b/>
          <w:lang w:val="es-ES"/>
        </w:rPr>
        <w:t xml:space="preserve">Clase 3. </w:t>
      </w:r>
      <w:r>
        <w:rPr>
          <w:b/>
        </w:rPr>
        <w:t xml:space="preserve">Una modalidad de vinculación Universidad-Sociedad: la experiencia del CIDAC-FFyL-UBA            </w:t>
      </w:r>
    </w:p>
    <w:p>
      <w:pPr>
        <w:pStyle w:val="style0"/>
      </w:pPr>
      <w:r>
        <w:rPr/>
        <w:t>Docentes: Ivanna Petz, Graciela Corbato, Carina Giraudo</w:t>
      </w:r>
    </w:p>
    <w:p>
      <w:pPr>
        <w:pStyle w:val="style0"/>
      </w:pPr>
      <w:r>
        <w:rPr>
          <w:b/>
          <w:lang w:val="es-ES"/>
        </w:rPr>
      </w:r>
    </w:p>
    <w:p>
      <w:pPr>
        <w:pStyle w:val="style0"/>
      </w:pPr>
      <w:r>
        <w:rPr>
          <w:lang w:val="es-ES"/>
        </w:rPr>
        <w:t>3.1. El proyecto CIDAC</w:t>
      </w:r>
    </w:p>
    <w:p>
      <w:pPr>
        <w:pStyle w:val="style0"/>
      </w:pPr>
      <w:r>
        <w:rPr>
          <w:lang w:val="es-ES"/>
        </w:rPr>
        <w:t>3.2. Las integralidad de las prácticas universitarias</w:t>
      </w:r>
    </w:p>
    <w:p>
      <w:pPr>
        <w:pStyle w:val="style0"/>
      </w:pPr>
      <w:r>
        <w:rPr>
          <w:lang w:val="es-ES"/>
        </w:rPr>
        <w:t>3.3. Las dimensiones del abordaje territorial del CIDAC</w:t>
      </w:r>
    </w:p>
    <w:p>
      <w:pPr>
        <w:pStyle w:val="style0"/>
      </w:pPr>
      <w:r>
        <w:rPr>
          <w:lang w:val="es-ES"/>
        </w:rPr>
        <w:t>3.4. El vínculo Estado-Universidad-Territorio</w:t>
      </w:r>
    </w:p>
    <w:p>
      <w:pPr>
        <w:pStyle w:val="style0"/>
      </w:pPr>
      <w:r>
        <w:rPr>
          <w:lang w:val="es-ES"/>
        </w:rPr>
      </w:r>
    </w:p>
    <w:p>
      <w:pPr>
        <w:pStyle w:val="style0"/>
      </w:pPr>
      <w:r>
        <w:rPr>
          <w:lang w:val="es-ES"/>
        </w:rPr>
        <w:t>BIBLIOGRAFÍA OBLIGATORIA</w:t>
      </w:r>
    </w:p>
    <w:p>
      <w:pPr>
        <w:pStyle w:val="style0"/>
      </w:pPr>
      <w:r>
        <w:rPr>
          <w:b/>
          <w:lang w:val="es-ES"/>
        </w:rPr>
      </w:r>
    </w:p>
    <w:p>
      <w:pPr>
        <w:pStyle w:val="style0"/>
      </w:pPr>
      <w:r>
        <w:rPr>
          <w:lang w:val="es-ES"/>
        </w:rPr>
        <w:t>CERVERA NOVO, J.:</w:t>
      </w:r>
      <w:r>
        <w:rPr>
          <w:i/>
        </w:rPr>
        <w:t xml:space="preserve"> </w:t>
      </w:r>
      <w:r>
        <w:rPr/>
        <w:t>Acerca de la “Red entre Universidades Latinoamericanas para la Elaboración y Fortalecimiento de Programas de Innovación y Transformación</w:t>
      </w:r>
      <w:r>
        <w:rPr>
          <w:i/>
        </w:rPr>
        <w:t xml:space="preserve"> </w:t>
      </w:r>
      <w:r>
        <w:rPr/>
        <w:t>Social</w:t>
      </w:r>
      <w:r>
        <w:rPr>
          <w:i/>
        </w:rPr>
        <w:t>.”</w:t>
      </w:r>
      <w:r>
        <w:rPr>
          <w:iCs/>
          <w:color w:val="00000A"/>
          <w:lang w:eastAsia="en-US"/>
        </w:rPr>
        <w:t xml:space="preserve">En Lischetti, Mirtha (comp.) </w:t>
      </w:r>
      <w:r>
        <w:rPr>
          <w:i/>
          <w:iCs/>
          <w:color w:val="00000A"/>
          <w:lang w:eastAsia="en-US"/>
        </w:rPr>
        <w:t xml:space="preserve">“Universidades latinoamericanas. Compromiso, praxis e innovación. </w:t>
      </w:r>
      <w:r>
        <w:rPr>
          <w:iCs/>
          <w:color w:val="00000A"/>
          <w:lang w:eastAsia="en-US"/>
        </w:rPr>
        <w:t>Buenos Aires, Ediciones de Filosofía y Letras, 2013.</w:t>
      </w:r>
    </w:p>
    <w:p>
      <w:pPr>
        <w:pStyle w:val="style0"/>
      </w:pPr>
      <w:r>
        <w:rPr>
          <w:lang w:val="es-ES"/>
        </w:rPr>
      </w:r>
    </w:p>
    <w:p>
      <w:pPr>
        <w:pStyle w:val="style0"/>
        <w:jc w:val="both"/>
      </w:pPr>
      <w:r>
        <w:rPr>
          <w:lang w:val="es-ES"/>
        </w:rPr>
        <w:t>CORBATO, G. y PETZ, I.:</w:t>
      </w:r>
      <w:r>
        <w:rPr>
          <w:b/>
          <w:lang w:val="es-ES"/>
        </w:rPr>
        <w:t xml:space="preserve"> “</w:t>
      </w:r>
      <w:r>
        <w:rPr>
          <w:i/>
        </w:rPr>
        <w:t xml:space="preserve">Reinventando el vínculo entre la Universidad, las Organizaciones Sociales y el Estado en la Argentina del Bicentenario”. </w:t>
      </w:r>
      <w:r>
        <w:rPr/>
        <w:t>Ponencia presentada en el 5º Congreso nacional de Extensión Universitaria. Universidad nacional de Córdoba, Agosto 2012.</w:t>
      </w:r>
    </w:p>
    <w:p>
      <w:pPr>
        <w:pStyle w:val="style0"/>
      </w:pPr>
      <w:r>
        <w:rPr>
          <w:b/>
          <w:lang w:val="es-ES"/>
        </w:rPr>
      </w:r>
    </w:p>
    <w:p>
      <w:pPr>
        <w:pStyle w:val="style0"/>
        <w:jc w:val="both"/>
      </w:pPr>
      <w:r>
        <w:rPr>
          <w:lang w:val="es-ES"/>
        </w:rPr>
        <w:t xml:space="preserve">TOMMASINO, H.: </w:t>
      </w:r>
      <w:r>
        <w:rPr>
          <w:i/>
        </w:rPr>
        <w:t>Tres tesis básicas sobre Extensión y Prácticas Integrales en la Universidad de la Republica</w:t>
      </w:r>
      <w:r>
        <w:rPr>
          <w:b/>
        </w:rPr>
        <w:t xml:space="preserve">. </w:t>
      </w:r>
      <w:r>
        <w:rPr>
          <w:i/>
        </w:rPr>
        <w:t>Bases y Fundamentos</w:t>
      </w:r>
      <w:r>
        <w:rPr>
          <w:lang w:val="es-ES"/>
        </w:rPr>
        <w:t xml:space="preserve"> </w:t>
      </w:r>
      <w:r>
        <w:rPr>
          <w:iCs/>
          <w:color w:val="00000A"/>
          <w:lang w:eastAsia="en-US"/>
        </w:rPr>
        <w:t xml:space="preserve">Lischetti, Mirtha (comp.) </w:t>
      </w:r>
      <w:r>
        <w:rPr>
          <w:i/>
          <w:iCs/>
          <w:color w:val="00000A"/>
          <w:lang w:eastAsia="en-US"/>
        </w:rPr>
        <w:t xml:space="preserve">“Universidades latinoamericanas. Compromiso, praxis e innovación. </w:t>
      </w:r>
      <w:r>
        <w:rPr>
          <w:iCs/>
          <w:color w:val="00000A"/>
          <w:lang w:eastAsia="en-US"/>
        </w:rPr>
        <w:t>Buenos Aires Ediciones de Filosofía y Letras, 2013.</w:t>
      </w:r>
    </w:p>
    <w:p>
      <w:pPr>
        <w:pStyle w:val="style0"/>
      </w:pPr>
      <w:r>
        <w:rPr>
          <w:lang w:val="es-ES"/>
        </w:rPr>
      </w:r>
    </w:p>
    <w:p>
      <w:pPr>
        <w:pStyle w:val="style0"/>
        <w:jc w:val="both"/>
      </w:pPr>
      <w:r>
        <w:rPr>
          <w:lang w:val="es-ES"/>
        </w:rPr>
        <w:t xml:space="preserve">TRINCHERO, H.; PETZ, I.: “El academicismo interpelado. </w:t>
      </w:r>
      <w:r>
        <w:rPr>
          <w:iCs/>
          <w:color w:val="00000A"/>
          <w:lang w:eastAsia="en-US"/>
        </w:rPr>
        <w:t>Sobre la experiencia de una modalidad de territorialización de la Universidad pública y los desafíos que presenta</w:t>
      </w:r>
      <w:r>
        <w:rPr>
          <w:i/>
          <w:iCs/>
          <w:color w:val="00000A"/>
          <w:lang w:eastAsia="en-US"/>
        </w:rPr>
        <w:t xml:space="preserve">”. </w:t>
      </w:r>
      <w:r>
        <w:rPr>
          <w:iCs/>
          <w:color w:val="00000A"/>
          <w:lang w:eastAsia="en-US"/>
        </w:rPr>
        <w:t xml:space="preserve">En Lischetti, Mirtha (comp.) </w:t>
      </w:r>
      <w:r>
        <w:rPr>
          <w:i/>
          <w:iCs/>
          <w:color w:val="00000A"/>
          <w:lang w:eastAsia="en-US"/>
        </w:rPr>
        <w:t>“Universidades latinoamericanas. Compromiso, praxis e innovación.</w:t>
      </w:r>
      <w:r>
        <w:rPr>
          <w:iCs/>
          <w:color w:val="00000A"/>
          <w:lang w:eastAsia="en-US"/>
        </w:rPr>
        <w:t xml:space="preserve"> Buenos Aires, Ediciones de Filosofía y Letras, Buenos Aires, 2013  </w:t>
      </w:r>
    </w:p>
    <w:p>
      <w:pPr>
        <w:pStyle w:val="style0"/>
        <w:jc w:val="both"/>
      </w:pPr>
      <w:r>
        <w:rPr>
          <w:iCs/>
          <w:color w:val="00000A"/>
          <w:lang w:eastAsia="en-US"/>
        </w:rPr>
      </w:r>
    </w:p>
    <w:p>
      <w:pPr>
        <w:pStyle w:val="style55"/>
      </w:pPr>
      <w:r>
        <w:rPr>
          <w:rFonts w:ascii="Times New Roman" w:hAnsi="Times New Roman"/>
          <w:b/>
          <w:bCs/>
          <w:szCs w:val="24"/>
        </w:rPr>
        <w:t xml:space="preserve">Clase 4. </w:t>
      </w:r>
      <w:r>
        <w:rPr>
          <w:rStyle w:val="style29"/>
          <w:b/>
          <w:szCs w:val="24"/>
        </w:rPr>
        <w:t xml:space="preserve">Un aspecto de la territorialización universitaria: </w:t>
      </w:r>
      <w:r>
        <w:rPr>
          <w:rStyle w:val="style28"/>
          <w:b/>
          <w:szCs w:val="24"/>
        </w:rPr>
        <w:t>Descripción de los territorios en abordaje</w:t>
      </w:r>
      <w:r>
        <w:rPr>
          <w:rStyle w:val="style28"/>
          <w:szCs w:val="24"/>
        </w:rPr>
        <w:t xml:space="preserve">.                                                 </w:t>
      </w:r>
    </w:p>
    <w:p>
      <w:pPr>
        <w:pStyle w:val="style55"/>
      </w:pPr>
      <w:r>
        <w:rPr>
          <w:rStyle w:val="style28"/>
          <w:szCs w:val="24"/>
        </w:rPr>
        <w:t>Docente: Juan Pablo Cervera Novo</w:t>
      </w:r>
    </w:p>
    <w:p>
      <w:pPr>
        <w:pStyle w:val="style0"/>
        <w:jc w:val="both"/>
      </w:pPr>
      <w:r>
        <w:rPr>
          <w:b/>
          <w:color w:val="00000A"/>
        </w:rPr>
      </w:r>
    </w:p>
    <w:p>
      <w:pPr>
        <w:pStyle w:val="style55"/>
        <w:widowControl/>
        <w:suppressAutoHyphens w:val="false"/>
      </w:pPr>
      <w:r>
        <w:rPr>
          <w:rFonts w:ascii="Times New Roman" w:cs="Times New Roman" w:hAnsi="Times New Roman"/>
          <w:color w:val="00000A"/>
          <w:szCs w:val="24"/>
          <w:lang w:bidi="ar-SA" w:eastAsia="es-AR" w:val="es-AR"/>
        </w:rPr>
        <w:t xml:space="preserve">4.1. </w:t>
      </w:r>
      <w:r>
        <w:rPr>
          <w:rStyle w:val="style28"/>
          <w:bCs/>
          <w:szCs w:val="24"/>
        </w:rPr>
        <w:t xml:space="preserve">Caracterización de la Comuna 4 y algunos contrastes en relación a indicadores de la C.A.B.A </w:t>
      </w:r>
    </w:p>
    <w:p>
      <w:pPr>
        <w:pStyle w:val="style55"/>
        <w:widowControl/>
        <w:suppressAutoHyphens w:val="false"/>
      </w:pPr>
      <w:r>
        <w:rPr>
          <w:rStyle w:val="style28"/>
          <w:bCs/>
          <w:szCs w:val="24"/>
        </w:rPr>
        <w:t xml:space="preserve">4.2. Caracterización de los barrios más próximos al CIDAC. </w:t>
      </w:r>
      <w:r>
        <w:rPr>
          <w:rStyle w:val="style28"/>
          <w:szCs w:val="24"/>
        </w:rPr>
        <w:t>La villa 21-24, NHT Zavaleta, predio Estación Buenos Aires,  Barracas, el Riachuelo.</w:t>
      </w:r>
      <w:r>
        <w:rPr>
          <w:rStyle w:val="style28"/>
          <w:bCs/>
          <w:szCs w:val="24"/>
        </w:rPr>
        <w:t xml:space="preserve"> Sus principales problemáticas, sus  instituciones y complejidades locales</w:t>
      </w:r>
    </w:p>
    <w:p>
      <w:pPr>
        <w:pStyle w:val="style0"/>
        <w:jc w:val="both"/>
      </w:pPr>
      <w:r>
        <w:rPr>
          <w:b/>
          <w:color w:val="00000A"/>
        </w:rPr>
      </w:r>
    </w:p>
    <w:p>
      <w:pPr>
        <w:pStyle w:val="style0"/>
        <w:jc w:val="both"/>
      </w:pPr>
      <w:r>
        <w:rPr>
          <w:b/>
          <w:color w:val="00000A"/>
        </w:rPr>
      </w:r>
    </w:p>
    <w:p>
      <w:pPr>
        <w:pStyle w:val="style0"/>
        <w:jc w:val="both"/>
      </w:pPr>
      <w:r>
        <w:rPr>
          <w:color w:val="00000A"/>
        </w:rPr>
        <w:t>BIBLIOGRAFÍA OBLIGATORIA</w:t>
      </w:r>
    </w:p>
    <w:p>
      <w:pPr>
        <w:pStyle w:val="style60"/>
      </w:pPr>
      <w:r>
        <w:rPr>
          <w:rFonts w:ascii="Times New Roman" w:hAnsi="Times New Roman"/>
          <w:szCs w:val="24"/>
          <w:lang w:val="es-AR"/>
        </w:rPr>
      </w:r>
    </w:p>
    <w:p>
      <w:pPr>
        <w:pStyle w:val="style60"/>
      </w:pPr>
      <w:r>
        <w:rPr>
          <w:rFonts w:ascii="Times New Roman" w:hAnsi="Times New Roman"/>
          <w:szCs w:val="24"/>
          <w:lang w:val="es-AR"/>
        </w:rPr>
        <w:t xml:space="preserve">HUGHES, María Fernanda y SUÁREZ, Natalia: </w:t>
      </w:r>
      <w:r>
        <w:rPr>
          <w:rFonts w:ascii="Times New Roman" w:hAnsi="Times New Roman"/>
          <w:i/>
          <w:szCs w:val="24"/>
          <w:lang w:val="es-AR"/>
        </w:rPr>
        <w:t>Documento Base de Análisis territorial de la Ciudad Autónoma de Buenos Aires,</w:t>
      </w:r>
      <w:r>
        <w:rPr>
          <w:rFonts w:ascii="Times New Roman" w:hAnsi="Times New Roman"/>
          <w:szCs w:val="24"/>
          <w:lang w:val="es-AR"/>
        </w:rPr>
        <w:t xml:space="preserve"> Mimeo. Selección de textos.</w:t>
      </w:r>
    </w:p>
    <w:p>
      <w:pPr>
        <w:pStyle w:val="style60"/>
      </w:pPr>
      <w:r>
        <w:rPr>
          <w:rFonts w:ascii="Times New Roman" w:hAnsi="Times New Roman"/>
          <w:szCs w:val="24"/>
          <w:lang w:val="es-AR"/>
        </w:rPr>
      </w:r>
    </w:p>
    <w:p>
      <w:pPr>
        <w:pStyle w:val="style0"/>
        <w:jc w:val="both"/>
      </w:pPr>
      <w:r>
        <w:rPr/>
        <w:t xml:space="preserve">CASTAÑEDA, Vanesa y otros: </w:t>
      </w:r>
      <w:r>
        <w:rPr>
          <w:i/>
          <w:iCs/>
          <w:color w:val="00000A"/>
          <w:lang w:eastAsia="en-US"/>
        </w:rPr>
        <w:t>El barrio obrero conocido como Villa 21-24 y Zavaleta: Una historia de dificultades, luchas y conquistas</w:t>
      </w:r>
      <w:r>
        <w:rPr>
          <w:iCs/>
          <w:color w:val="00000A"/>
          <w:lang w:eastAsia="en-US"/>
        </w:rPr>
        <w:t>. Buenos Aires,  Espacio Memoria y Derechos Humanos,  2012.</w:t>
      </w:r>
    </w:p>
    <w:p>
      <w:pPr>
        <w:pStyle w:val="style0"/>
        <w:jc w:val="both"/>
      </w:pPr>
      <w:r>
        <w:rPr/>
      </w:r>
    </w:p>
    <w:p>
      <w:pPr>
        <w:pStyle w:val="style60"/>
      </w:pPr>
      <w:r>
        <w:rPr>
          <w:rFonts w:ascii="Times New Roman" w:hAnsi="Times New Roman"/>
          <w:szCs w:val="24"/>
          <w:lang w:val="es-AR"/>
        </w:rPr>
        <w:t>INFORMES producidos por diversas instituciones locales.</w:t>
      </w:r>
    </w:p>
    <w:p>
      <w:pPr>
        <w:pStyle w:val="style0"/>
        <w:jc w:val="both"/>
      </w:pPr>
      <w:r>
        <w:rPr>
          <w:color w:val="00000A"/>
        </w:rPr>
      </w:r>
    </w:p>
    <w:p>
      <w:pPr>
        <w:pStyle w:val="style0"/>
        <w:jc w:val="both"/>
      </w:pPr>
      <w:r>
        <w:rPr>
          <w:color w:val="00000A"/>
        </w:rPr>
      </w:r>
    </w:p>
    <w:p>
      <w:pPr>
        <w:pStyle w:val="style0"/>
        <w:jc w:val="both"/>
      </w:pPr>
      <w:r>
        <w:rPr>
          <w:color w:val="00000A"/>
        </w:rPr>
        <w:t>BIBLIOGRAFIA RECOMENDADA</w:t>
      </w:r>
    </w:p>
    <w:p>
      <w:pPr>
        <w:pStyle w:val="style51"/>
        <w:widowControl w:val="false"/>
        <w:tabs>
          <w:tab w:leader="none" w:pos="991" w:val="left"/>
        </w:tabs>
        <w:spacing w:after="60" w:before="60"/>
        <w:ind w:hanging="0" w:left="283" w:right="0"/>
      </w:pPr>
      <w:r>
        <w:rPr>
          <w:b/>
          <w:szCs w:val="24"/>
          <w:lang w:eastAsia="es-ES"/>
        </w:rPr>
      </w:r>
    </w:p>
    <w:p>
      <w:pPr>
        <w:pStyle w:val="style0"/>
        <w:jc w:val="both"/>
      </w:pPr>
      <w:r>
        <w:rPr>
          <w:lang w:val="es-ES"/>
        </w:rPr>
        <w:t xml:space="preserve">TRINCHERO, Hugo; PETZ, Ivanna. El academicismo interpelado. </w:t>
      </w:r>
      <w:r>
        <w:rPr>
          <w:iCs/>
          <w:color w:val="00000A"/>
          <w:lang w:eastAsia="en-US"/>
        </w:rPr>
        <w:t>Sobre la experiencia de</w:t>
      </w:r>
      <w:r>
        <w:rPr>
          <w:i/>
          <w:iCs/>
          <w:color w:val="00000A"/>
          <w:lang w:eastAsia="en-US"/>
        </w:rPr>
        <w:t xml:space="preserve"> </w:t>
      </w:r>
      <w:r>
        <w:rPr>
          <w:iCs/>
          <w:color w:val="00000A"/>
          <w:lang w:eastAsia="en-US"/>
        </w:rPr>
        <w:t>una modalidad de territorialización de la Universidad pública y los desafíos que presenta</w:t>
      </w:r>
      <w:r>
        <w:rPr>
          <w:i/>
          <w:iCs/>
          <w:color w:val="00000A"/>
          <w:lang w:eastAsia="en-US"/>
        </w:rPr>
        <w:t xml:space="preserve">. </w:t>
      </w:r>
      <w:r>
        <w:rPr>
          <w:iCs/>
          <w:color w:val="00000A"/>
          <w:lang w:eastAsia="en-US"/>
        </w:rPr>
        <w:t xml:space="preserve">En, Lischetti, Mirtha (comp.) </w:t>
      </w:r>
      <w:r>
        <w:rPr>
          <w:i/>
          <w:iCs/>
          <w:color w:val="00000A"/>
          <w:lang w:eastAsia="en-US"/>
        </w:rPr>
        <w:t xml:space="preserve">“Universidades latinoamericanas. Compromiso, praxis e innovación. </w:t>
      </w:r>
      <w:r>
        <w:rPr>
          <w:iCs/>
          <w:color w:val="00000A"/>
          <w:lang w:eastAsia="en-US"/>
        </w:rPr>
        <w:t>Buenos Aires, Ediciones de  Filosofía y Letras. 2013.</w:t>
      </w:r>
    </w:p>
    <w:p>
      <w:pPr>
        <w:pStyle w:val="style0"/>
        <w:jc w:val="both"/>
      </w:pPr>
      <w:r>
        <w:rPr>
          <w:iCs/>
          <w:color w:val="00000A"/>
          <w:lang w:eastAsia="en-US"/>
        </w:rPr>
      </w:r>
    </w:p>
    <w:p>
      <w:pPr>
        <w:pStyle w:val="style0"/>
        <w:jc w:val="both"/>
      </w:pPr>
      <w:r>
        <w:rPr>
          <w:b/>
          <w:i/>
          <w:iCs/>
          <w:color w:val="00000A"/>
          <w:lang w:eastAsia="en-US"/>
        </w:rPr>
        <w:t>Unidades de Acción Territorial</w:t>
      </w:r>
    </w:p>
    <w:p>
      <w:pPr>
        <w:pStyle w:val="style0"/>
        <w:jc w:val="both"/>
      </w:pPr>
      <w:r>
        <w:rPr>
          <w:i/>
          <w:iCs/>
          <w:color w:val="00000A"/>
          <w:lang w:eastAsia="en-US"/>
        </w:rPr>
      </w:r>
    </w:p>
    <w:p>
      <w:pPr>
        <w:pStyle w:val="style0"/>
        <w:jc w:val="both"/>
      </w:pPr>
      <w:r>
        <w:rPr>
          <w:b/>
          <w:iCs/>
          <w:color w:val="00000A"/>
          <w:lang w:eastAsia="en-US"/>
        </w:rPr>
        <w:t xml:space="preserve">Clase 5. Apoyo Escolar </w:t>
      </w:r>
      <w:r>
        <w:rPr>
          <w:b/>
          <w:bCs/>
          <w:iCs/>
          <w:color w:val="00000A"/>
          <w:lang w:eastAsia="en-US" w:val="es-ES"/>
        </w:rPr>
        <w:t>en la opción por la escuela pública</w:t>
      </w:r>
    </w:p>
    <w:p>
      <w:pPr>
        <w:pStyle w:val="style0"/>
        <w:jc w:val="both"/>
      </w:pPr>
      <w:r>
        <w:rPr>
          <w:iCs/>
          <w:color w:val="00000A"/>
          <w:lang w:eastAsia="en-US"/>
        </w:rPr>
        <w:t>Docentes: Graciela Corbato y Leonardo Safa</w:t>
      </w:r>
    </w:p>
    <w:p>
      <w:pPr>
        <w:pStyle w:val="style0"/>
        <w:shd w:fill="FFFFFF" w:val="clear"/>
        <w:jc w:val="both"/>
      </w:pPr>
      <w:r>
        <w:rPr>
          <w:lang w:eastAsia="es-ES" w:val="es-ES"/>
        </w:rPr>
      </w:r>
    </w:p>
    <w:p>
      <w:pPr>
        <w:pStyle w:val="style0"/>
        <w:shd w:fill="FFFFFF" w:val="clear"/>
        <w:jc w:val="both"/>
      </w:pPr>
      <w:r>
        <w:rPr>
          <w:iCs/>
          <w:color w:val="00000A"/>
          <w:lang w:eastAsia="en-US" w:val="es-ES"/>
        </w:rPr>
        <w:t>5.1. El apoyo escolar como extensión universitaria o como educación popular. ¿Son dos caminos irreconciliables? ¿Es posible una extensión dialógica? ¿Paulo Freire: un método o una teoría del conocimiento? Vínculo político-pedagógico.</w:t>
      </w:r>
    </w:p>
    <w:p>
      <w:pPr>
        <w:pStyle w:val="style0"/>
        <w:shd w:fill="FFFFFF" w:val="clear"/>
        <w:jc w:val="both"/>
      </w:pPr>
      <w:r>
        <w:rPr>
          <w:iCs/>
          <w:color w:val="00000A"/>
          <w:lang w:eastAsia="en-US" w:val="es-ES"/>
        </w:rPr>
        <w:t xml:space="preserve">5.2. ¿Apoyo a la escuela pública? ¿Qué escuela vemos? El peligro de algunas miradas sin soluciones para todxs. ¿Cuál termina siendo “La educación prohibida”? ¿Se necesitan maestros ignorantes? </w:t>
      </w:r>
    </w:p>
    <w:p>
      <w:pPr>
        <w:pStyle w:val="style0"/>
        <w:shd w:fill="FFFFFF" w:val="clear"/>
        <w:jc w:val="both"/>
      </w:pPr>
      <w:r>
        <w:rPr>
          <w:iCs/>
          <w:color w:val="00000A"/>
          <w:lang w:eastAsia="en-US" w:val="es-ES"/>
        </w:rPr>
        <w:t>5.3. La “maldición” del reproductivismo. El problema de la crítica sin propuesta.</w:t>
      </w:r>
    </w:p>
    <w:p>
      <w:pPr>
        <w:pStyle w:val="style0"/>
        <w:shd w:fill="FFFFFF" w:val="clear"/>
        <w:jc w:val="both"/>
      </w:pPr>
      <w:r>
        <w:rPr>
          <w:iCs/>
          <w:color w:val="00000A"/>
          <w:lang w:eastAsia="en-US" w:val="es-ES"/>
        </w:rPr>
      </w:r>
    </w:p>
    <w:p>
      <w:pPr>
        <w:pStyle w:val="style0"/>
        <w:shd w:fill="FFFFFF" w:val="clear"/>
        <w:jc w:val="both"/>
      </w:pPr>
      <w:r>
        <w:rPr>
          <w:lang w:eastAsia="es-ES" w:val="es-ES"/>
        </w:rPr>
        <w:t>BIBLIOGRAFÍA OBLIGATORIA</w:t>
      </w:r>
    </w:p>
    <w:p>
      <w:pPr>
        <w:pStyle w:val="style0"/>
        <w:shd w:fill="FFFFFF" w:val="clear"/>
        <w:jc w:val="both"/>
      </w:pPr>
      <w:r>
        <w:rPr>
          <w:lang w:eastAsia="es-ES" w:val="es-ES"/>
        </w:rPr>
      </w:r>
    </w:p>
    <w:p>
      <w:pPr>
        <w:pStyle w:val="style0"/>
        <w:shd w:fill="FFFFFF" w:val="clear"/>
        <w:jc w:val="both"/>
      </w:pPr>
      <w:r>
        <w:rPr>
          <w:lang w:eastAsia="es-ES" w:val="es-ES"/>
        </w:rPr>
        <w:t xml:space="preserve">FREIRE, Paulo: </w:t>
      </w:r>
      <w:r>
        <w:rPr>
          <w:i/>
          <w:iCs/>
          <w:lang w:eastAsia="es-ES" w:val="es-ES"/>
        </w:rPr>
        <w:t>Pedagogía de la esperanza</w:t>
      </w:r>
      <w:r>
        <w:rPr>
          <w:lang w:eastAsia="es-ES" w:val="es-ES"/>
        </w:rPr>
        <w:t>. Un reencuentro con la pedagogía del oprimido. Buenos Aires, Siglo Veintiuno, Tierra Nueva. B, 1992.</w:t>
      </w:r>
    </w:p>
    <w:p>
      <w:pPr>
        <w:pStyle w:val="style0"/>
        <w:shd w:fill="FFFFFF" w:val="clear"/>
        <w:jc w:val="both"/>
      </w:pPr>
      <w:r>
        <w:rPr>
          <w:lang w:eastAsia="es-ES" w:val="es-ES"/>
        </w:rPr>
      </w:r>
    </w:p>
    <w:p>
      <w:pPr>
        <w:pStyle w:val="style0"/>
        <w:shd w:fill="FFFFFF" w:val="clear"/>
        <w:jc w:val="both"/>
      </w:pPr>
      <w:r>
        <w:rPr>
          <w:lang w:eastAsia="es-ES" w:val="es-ES"/>
        </w:rPr>
        <w:t xml:space="preserve">RANCIERE, Jacques: </w:t>
      </w:r>
      <w:r>
        <w:rPr>
          <w:i/>
          <w:lang w:eastAsia="es-ES" w:val="es-ES"/>
        </w:rPr>
        <w:t>El maestro ignorante. Cinco lecciones sobre la emancipación</w:t>
      </w:r>
    </w:p>
    <w:p>
      <w:pPr>
        <w:pStyle w:val="style0"/>
        <w:shd w:fill="FFFFFF" w:val="clear"/>
        <w:jc w:val="both"/>
      </w:pPr>
      <w:r>
        <w:rPr>
          <w:i/>
          <w:lang w:eastAsia="es-ES" w:val="es-ES"/>
        </w:rPr>
        <w:t xml:space="preserve">Intelectual. </w:t>
      </w:r>
      <w:r>
        <w:rPr>
          <w:lang w:eastAsia="es-ES" w:val="es-ES"/>
        </w:rPr>
        <w:t>cap. I y V, Buenos Aires, El Zorzal, 2007.</w:t>
      </w:r>
    </w:p>
    <w:p>
      <w:pPr>
        <w:pStyle w:val="style0"/>
        <w:shd w:fill="FFFFFF" w:val="clear"/>
        <w:jc w:val="both"/>
      </w:pPr>
      <w:r>
        <w:rPr>
          <w:lang w:eastAsia="es-ES" w:val="es-ES"/>
        </w:rPr>
      </w:r>
    </w:p>
    <w:p>
      <w:pPr>
        <w:pStyle w:val="style0"/>
        <w:shd w:fill="FFFFFF" w:val="clear"/>
        <w:jc w:val="both"/>
      </w:pPr>
      <w:r>
        <w:rPr>
          <w:lang w:eastAsia="es-ES" w:val="es-ES"/>
        </w:rPr>
        <w:t>“</w:t>
      </w:r>
      <w:r>
        <w:rPr>
          <w:lang w:eastAsia="es-ES" w:val="es-ES"/>
        </w:rPr>
        <w:t>LA EDUCACIÓN PROHIBIDA”, un fragmento del film.</w:t>
      </w:r>
    </w:p>
    <w:p>
      <w:pPr>
        <w:pStyle w:val="style0"/>
        <w:shd w:fill="FFFFFF" w:val="clear"/>
        <w:jc w:val="both"/>
      </w:pPr>
      <w:r>
        <w:rPr>
          <w:lang w:eastAsia="es-ES" w:val="es-ES"/>
        </w:rPr>
      </w:r>
    </w:p>
    <w:p>
      <w:pPr>
        <w:pStyle w:val="style0"/>
        <w:shd w:fill="FFFFFF" w:val="clear"/>
      </w:pPr>
      <w:r>
        <w:rPr>
          <w:lang w:eastAsia="es-ES" w:val="es-ES"/>
        </w:rPr>
        <w:t xml:space="preserve">PUIGGROS, Adriana: </w:t>
      </w:r>
      <w:r>
        <w:rPr>
          <w:i/>
          <w:lang w:eastAsia="es-ES" w:val="es-ES"/>
        </w:rPr>
        <w:t>De Simón Rodríguez a Paulo Freire</w:t>
      </w:r>
      <w:r>
        <w:rPr>
          <w:lang w:eastAsia="es-ES" w:val="es-ES"/>
        </w:rPr>
        <w:t>. Parte 1: Las alternativas cambian con el tiempo. Buenos Aires. Ed. Colihue. 2004.</w:t>
      </w:r>
    </w:p>
    <w:p>
      <w:pPr>
        <w:pStyle w:val="style0"/>
        <w:shd w:fill="FFFFFF" w:val="clear"/>
      </w:pPr>
      <w:r>
        <w:rPr>
          <w:lang w:eastAsia="es-ES" w:val="es-ES"/>
        </w:rPr>
      </w:r>
    </w:p>
    <w:p>
      <w:pPr>
        <w:pStyle w:val="style0"/>
        <w:shd w:fill="FFFFFF" w:val="clear"/>
        <w:jc w:val="both"/>
      </w:pPr>
      <w:r>
        <w:rPr>
          <w:b/>
          <w:iCs/>
          <w:color w:val="00000A"/>
          <w:lang w:eastAsia="en-US" w:val="es-ES"/>
        </w:rPr>
        <w:t>Clase 6. La Huerta Escuela.</w:t>
      </w:r>
    </w:p>
    <w:p>
      <w:pPr>
        <w:pStyle w:val="style0"/>
        <w:jc w:val="both"/>
      </w:pPr>
      <w:r>
        <w:rPr>
          <w:iCs/>
        </w:rPr>
        <w:t xml:space="preserve">Docentes: María Ximena Arqueros, Jesica Barneto,  Nela Lena Gallardo Araya, Marcela Harris,  Julieta Monzón y Andrés Peton. </w:t>
      </w:r>
    </w:p>
    <w:p>
      <w:pPr>
        <w:pStyle w:val="style0"/>
        <w:jc w:val="both"/>
      </w:pPr>
      <w:r>
        <w:rPr>
          <w:iCs/>
        </w:rPr>
        <w:t xml:space="preserve"> </w:t>
      </w:r>
    </w:p>
    <w:p>
      <w:pPr>
        <w:pStyle w:val="style0"/>
      </w:pPr>
      <w:r>
        <w:rPr/>
        <w:t xml:space="preserve">6.1 El Programa de Extensión Universitaria en Huertas Escolares y Comunitarias (PEUHEC). </w:t>
      </w:r>
    </w:p>
    <w:p>
      <w:pPr>
        <w:pStyle w:val="style0"/>
      </w:pPr>
      <w:r>
        <w:rPr/>
        <w:t xml:space="preserve">6.2  La trayectoria del PEUHEC vinculado con los contextos de intervención a lo largo de 16 años de trabajo en extensión universitaria. </w:t>
      </w:r>
    </w:p>
    <w:p>
      <w:pPr>
        <w:pStyle w:val="style0"/>
      </w:pPr>
      <w:r>
        <w:rPr/>
        <w:t>6.3- La huerta urbana agroecológica como dispositivo pedagógico: al interior de la facultad y en la comunidad.</w:t>
      </w:r>
    </w:p>
    <w:p>
      <w:pPr>
        <w:pStyle w:val="style0"/>
      </w:pPr>
      <w:r>
        <w:rPr/>
        <w:t>6. 4- Las huertas en el contexto de agricultura urbana.</w:t>
      </w:r>
    </w:p>
    <w:p>
      <w:pPr>
        <w:pStyle w:val="style0"/>
      </w:pPr>
      <w:r>
        <w:rPr/>
      </w:r>
    </w:p>
    <w:p>
      <w:pPr>
        <w:pStyle w:val="style0"/>
      </w:pPr>
      <w:r>
        <w:rPr/>
        <w:t>BIBLIOGRAFÍA OBLIGATORIA</w:t>
      </w:r>
    </w:p>
    <w:p>
      <w:pPr>
        <w:pStyle w:val="style0"/>
      </w:pPr>
      <w:r>
        <w:rPr>
          <w:color w:val="6600CC"/>
          <w:lang w:eastAsia="es-ES"/>
        </w:rPr>
      </w:r>
    </w:p>
    <w:p>
      <w:pPr>
        <w:pStyle w:val="style0"/>
        <w:tabs>
          <w:tab w:leader="none" w:pos="993" w:val="left"/>
        </w:tabs>
        <w:overflowPunct w:val="true"/>
        <w:jc w:val="both"/>
      </w:pPr>
      <w:r>
        <w:rPr/>
        <w:t xml:space="preserve">ABRUZZESE, M.; ARQUEROS, M. X.; LAPALMA A. y SOUZA CASADINHO, J.  “Intervenciones en la Realidad Actual. El Programa de Huertas Escolares y Comunitarias”. </w:t>
      </w:r>
      <w:r>
        <w:rPr>
          <w:i/>
        </w:rPr>
        <w:t>Encrucijadas,</w:t>
      </w:r>
      <w:r>
        <w:rPr/>
        <w:t xml:space="preserve"> Nº 24. Revista de la U.B.A. Diciembre 2003. </w:t>
      </w:r>
    </w:p>
    <w:p>
      <w:pPr>
        <w:pStyle w:val="style0"/>
        <w:tabs>
          <w:tab w:leader="none" w:pos="993" w:val="left"/>
        </w:tabs>
        <w:overflowPunct w:val="true"/>
        <w:jc w:val="both"/>
      </w:pPr>
      <w:r>
        <w:rPr/>
        <w:t xml:space="preserve"> </w:t>
      </w:r>
      <w:hyperlink w:anchor="05">
        <w:r>
          <w:rPr>
            <w:rStyle w:val="style31"/>
          </w:rPr>
          <w:t>http://www.uba.ar/encrucijadas/diciembre_3/notas.htm#05</w:t>
        </w:r>
      </w:hyperlink>
    </w:p>
    <w:p>
      <w:pPr>
        <w:pStyle w:val="style0"/>
        <w:tabs>
          <w:tab w:leader="none" w:pos="993" w:val="left"/>
        </w:tabs>
        <w:overflowPunct w:val="true"/>
        <w:jc w:val="both"/>
      </w:pPr>
      <w:r>
        <w:rPr/>
      </w:r>
    </w:p>
    <w:p>
      <w:pPr>
        <w:pStyle w:val="style0"/>
        <w:tabs>
          <w:tab w:leader="none" w:pos="993" w:val="left"/>
        </w:tabs>
        <w:overflowPunct w:val="true"/>
        <w:jc w:val="both"/>
      </w:pPr>
      <w:r>
        <w:rPr/>
        <w:t xml:space="preserve">ARQUEROS, M. X., DROVANDI, L.; GALLARDO ARAYA, N. L.;  HARRIS, M. MONZON, J. </w:t>
      </w:r>
      <w:r>
        <w:rPr>
          <w:i/>
        </w:rPr>
        <w:t>Huertas urbanas como espacios de extensión universitaria, investigación y</w:t>
      </w:r>
      <w:r>
        <w:rPr/>
        <w:t xml:space="preserve"> </w:t>
      </w:r>
      <w:r>
        <w:rPr>
          <w:i/>
        </w:rPr>
        <w:t>docencia. El caso del PEUHEC en la Facultad de Agronomía de la Universidad de Buenos</w:t>
      </w:r>
      <w:r>
        <w:rPr/>
        <w:t xml:space="preserve"> </w:t>
      </w:r>
      <w:r>
        <w:rPr>
          <w:i/>
        </w:rPr>
        <w:t>Aires</w:t>
      </w:r>
      <w:r>
        <w:rPr/>
        <w:t xml:space="preserve">. XI Congreso Iberoamericano de Extensión Universitaria “Integración extensión, docencia e investigación para la inclusión y cohesión social”. Universidad Nacional del Litoral. 22 al 25 de noviembre de 2011. </w:t>
      </w:r>
    </w:p>
    <w:p>
      <w:pPr>
        <w:pStyle w:val="style0"/>
        <w:tabs>
          <w:tab w:leader="none" w:pos="993" w:val="left"/>
        </w:tabs>
        <w:overflowPunct w:val="true"/>
        <w:jc w:val="both"/>
      </w:pPr>
      <w:hyperlink r:id="rId2">
        <w:r>
          <w:rPr>
            <w:rStyle w:val="style31"/>
            <w:lang w:eastAsia="es-ES"/>
          </w:rPr>
          <w:t>http://www.unl.edu.ar/iberoextension/dvd/archivos/ponencias/mesa3/huertas-urbanas-como-espacio.pdf</w:t>
        </w:r>
      </w:hyperlink>
    </w:p>
    <w:p>
      <w:pPr>
        <w:pStyle w:val="style0"/>
        <w:tabs>
          <w:tab w:leader="none" w:pos="993" w:val="left"/>
        </w:tabs>
        <w:overflowPunct w:val="true"/>
        <w:jc w:val="both"/>
      </w:pPr>
      <w:r>
        <w:rPr>
          <w:color w:val="00000A"/>
          <w:lang w:eastAsia="en-US" w:val="es-ES"/>
        </w:rPr>
      </w:r>
    </w:p>
    <w:p>
      <w:pPr>
        <w:pStyle w:val="style0"/>
        <w:tabs>
          <w:tab w:leader="none" w:pos="993" w:val="left"/>
        </w:tabs>
        <w:overflowPunct w:val="true"/>
        <w:jc w:val="both"/>
      </w:pPr>
      <w:r>
        <w:rPr/>
        <w:t xml:space="preserve">GALLARDO  ARAYA, N. L. y ARQUEROS, M. X. </w:t>
      </w:r>
      <w:r>
        <w:rPr>
          <w:i/>
        </w:rPr>
        <w:t>Huertas como espacios de</w:t>
      </w:r>
      <w:r>
        <w:rPr/>
        <w:t xml:space="preserve"> </w:t>
      </w:r>
      <w:r>
        <w:rPr>
          <w:i/>
        </w:rPr>
        <w:t>integración rural – urbana</w:t>
      </w:r>
      <w:r>
        <w:rPr/>
        <w:t>. VII Jornadas Interdisciplinarios de Estudios Agrarios y Agroindustriales. Universidad de Buenos Aires, Facultad de Ciencias Económicas, del 1 al 4 de noviembre de 2011.ISSN: 1851-3794</w:t>
      </w:r>
    </w:p>
    <w:p>
      <w:pPr>
        <w:pStyle w:val="style0"/>
        <w:tabs>
          <w:tab w:leader="none" w:pos="1353" w:val="left"/>
        </w:tabs>
        <w:overflowPunct w:val="true"/>
        <w:ind w:hanging="0" w:left="360" w:right="0"/>
        <w:jc w:val="both"/>
      </w:pPr>
      <w:r>
        <w:rPr/>
      </w:r>
    </w:p>
    <w:p>
      <w:pPr>
        <w:pStyle w:val="style0"/>
        <w:jc w:val="both"/>
      </w:pPr>
      <w:r>
        <w:rPr>
          <w:b/>
          <w:i/>
          <w:iCs/>
          <w:color w:val="00000A"/>
          <w:lang w:eastAsia="en-US"/>
        </w:rPr>
        <w:t>Unidades sobre Políticas Públicas</w:t>
      </w:r>
    </w:p>
    <w:p>
      <w:pPr>
        <w:pStyle w:val="style0"/>
        <w:jc w:val="both"/>
      </w:pPr>
      <w:r>
        <w:rPr>
          <w:b/>
          <w:iCs/>
          <w:color w:val="00000A"/>
          <w:lang w:eastAsia="en-US"/>
        </w:rPr>
      </w:r>
    </w:p>
    <w:p>
      <w:pPr>
        <w:pStyle w:val="style0"/>
        <w:jc w:val="both"/>
      </w:pPr>
      <w:r>
        <w:rPr>
          <w:b/>
        </w:rPr>
        <w:t>Clase 7. La Diplomatura</w:t>
      </w:r>
      <w:r>
        <w:rPr/>
        <w:t xml:space="preserve"> “</w:t>
      </w:r>
      <w:r>
        <w:rPr>
          <w:b/>
          <w:i/>
        </w:rPr>
        <w:t>Diseño y planificación de proyectos de desarrollo local para la generación de empleo</w:t>
      </w:r>
      <w:r>
        <w:rPr/>
        <w:t xml:space="preserve">”. Una experiencia innovadora en la relación entre la Universidad pública, las organizaciones sociales y el Estado                     </w:t>
      </w:r>
    </w:p>
    <w:p>
      <w:pPr>
        <w:pStyle w:val="style0"/>
        <w:jc w:val="both"/>
      </w:pPr>
      <w:r>
        <w:rPr/>
        <w:t>Docente: Esther Levy y equipo</w:t>
      </w:r>
    </w:p>
    <w:p>
      <w:pPr>
        <w:pStyle w:val="style0"/>
      </w:pPr>
      <w:r>
        <w:rPr>
          <w:b/>
        </w:rPr>
      </w:r>
    </w:p>
    <w:p>
      <w:pPr>
        <w:pStyle w:val="style0"/>
        <w:jc w:val="both"/>
      </w:pPr>
      <w:r>
        <w:rPr/>
        <w:t>7.1. La Diplomatura: descripción, contenidos conceptuales de la formación y experiencias 2011/12/13.</w:t>
      </w:r>
    </w:p>
    <w:p>
      <w:pPr>
        <w:pStyle w:val="style0"/>
        <w:jc w:val="both"/>
      </w:pPr>
      <w:r>
        <w:rPr/>
        <w:t>7.2. El sentido político pedagógico de la relación universidad- organizaciones sociales –Estado. Un proyecto de extensión universitaria para la formación de cuadros técnico-políticos.</w:t>
      </w:r>
    </w:p>
    <w:p>
      <w:pPr>
        <w:pStyle w:val="style0"/>
        <w:jc w:val="both"/>
      </w:pPr>
      <w:r>
        <w:rPr/>
        <w:t xml:space="preserve">7.3. El trabajo como eje de inclusión social en las políticas activas de empleo en la etapa 2003-2013. </w:t>
      </w:r>
    </w:p>
    <w:p>
      <w:pPr>
        <w:pStyle w:val="style0"/>
        <w:jc w:val="both"/>
      </w:pPr>
      <w:r>
        <w:rPr/>
      </w:r>
    </w:p>
    <w:p>
      <w:pPr>
        <w:pStyle w:val="style0"/>
      </w:pPr>
      <w:r>
        <w:rPr/>
        <w:t>BIBLIOGRAFÍA  OBLIGATORIA</w:t>
      </w:r>
    </w:p>
    <w:p>
      <w:pPr>
        <w:pStyle w:val="style0"/>
      </w:pPr>
      <w:r>
        <w:rPr/>
      </w:r>
    </w:p>
    <w:p>
      <w:pPr>
        <w:pStyle w:val="style0"/>
      </w:pPr>
      <w:r>
        <w:rPr/>
        <w:t xml:space="preserve">FFyL y MTEySS (2013) Cuadernillos 1 al 6. </w:t>
      </w:r>
    </w:p>
    <w:p>
      <w:pPr>
        <w:pStyle w:val="style0"/>
      </w:pPr>
      <w:r>
        <w:rPr/>
      </w:r>
    </w:p>
    <w:p>
      <w:pPr>
        <w:pStyle w:val="style0"/>
        <w:jc w:val="both"/>
      </w:pPr>
      <w:r>
        <w:rPr/>
        <w:t>LEVY, Esther: La inclusión de la educación en los planes sociales de asistencia al empleo ¿Ejercicio de un derecho? En, Pautassi, L.  (Org.) “</w:t>
      </w:r>
      <w:r>
        <w:rPr>
          <w:i/>
        </w:rPr>
        <w:t>Perspectiva de derechos, políticas</w:t>
      </w:r>
      <w:r>
        <w:rPr/>
        <w:t xml:space="preserve"> </w:t>
      </w:r>
      <w:r>
        <w:rPr>
          <w:i/>
        </w:rPr>
        <w:t>públicas e inclusión social</w:t>
      </w:r>
      <w:r>
        <w:rPr/>
        <w:t xml:space="preserve">. </w:t>
      </w:r>
      <w:r>
        <w:rPr>
          <w:i/>
        </w:rPr>
        <w:t>Debates actuales en la Argentina</w:t>
      </w:r>
      <w:r>
        <w:rPr/>
        <w:t>” Buenos Aires, Biblos, 2010.</w:t>
      </w:r>
    </w:p>
    <w:p>
      <w:pPr>
        <w:pStyle w:val="style0"/>
        <w:jc w:val="both"/>
      </w:pPr>
      <w:r>
        <w:rPr/>
      </w:r>
    </w:p>
    <w:p>
      <w:pPr>
        <w:pStyle w:val="style0"/>
        <w:jc w:val="both"/>
      </w:pPr>
      <w:r>
        <w:rPr/>
        <w:t>TRINCHERO, Hugo y PETZ, Ivanna: El academicismo interpelado. En, Lischetti, M.</w:t>
      </w:r>
    </w:p>
    <w:p>
      <w:pPr>
        <w:pStyle w:val="style0"/>
        <w:jc w:val="both"/>
      </w:pPr>
      <w:r>
        <w:rPr/>
        <w:t>(Coord.)</w:t>
      </w:r>
      <w:r>
        <w:rPr>
          <w:i/>
        </w:rPr>
        <w:t xml:space="preserve"> Universidades Latinoamericanas. Compromiso, Praxis, e Innovación Social, </w:t>
      </w:r>
      <w:r>
        <w:rPr/>
        <w:t>Buenos Aires, Ediciones de la Facultad de Filosofía y Letras, 2013.</w:t>
      </w:r>
    </w:p>
    <w:p>
      <w:pPr>
        <w:pStyle w:val="style0"/>
        <w:jc w:val="both"/>
      </w:pPr>
      <w:r>
        <w:rPr/>
      </w:r>
    </w:p>
    <w:p>
      <w:pPr>
        <w:pStyle w:val="style0"/>
        <w:jc w:val="both"/>
      </w:pPr>
      <w:r>
        <w:rPr>
          <w:b/>
        </w:rPr>
        <w:t xml:space="preserve">Clase 8. El Centro de Actividades Infantiles: CAI-CIDAC: </w:t>
      </w:r>
      <w:r>
        <w:rPr>
          <w:b/>
          <w:bCs/>
          <w:lang w:eastAsia="es-ES" w:val="es-ES"/>
        </w:rPr>
        <w:t>una experiencia de inclusión escolar en el Barrio</w:t>
      </w:r>
    </w:p>
    <w:p>
      <w:pPr>
        <w:pStyle w:val="style0"/>
        <w:jc w:val="both"/>
      </w:pPr>
      <w:r>
        <w:rPr/>
        <w:t>Docente: Miriam Tasat y equipo de Trabajo Infantil y escolarización</w:t>
      </w:r>
    </w:p>
    <w:p>
      <w:pPr>
        <w:pStyle w:val="style0"/>
        <w:jc w:val="both"/>
      </w:pPr>
      <w:r>
        <w:rPr/>
      </w:r>
    </w:p>
    <w:p>
      <w:pPr>
        <w:pStyle w:val="style0"/>
        <w:shd w:fill="FFFFFF" w:val="clear"/>
        <w:spacing w:line="360" w:lineRule="auto"/>
      </w:pPr>
      <w:r>
        <w:rPr>
          <w:bCs/>
          <w:lang w:eastAsia="es-ES" w:val="es-ES"/>
        </w:rPr>
        <w:t xml:space="preserve">8.1. </w:t>
      </w:r>
      <w:r>
        <w:rPr>
          <w:lang w:eastAsia="es-ES" w:val="es-ES"/>
        </w:rPr>
        <w:t xml:space="preserve">Antecedentes del equipo de trabajo ¿cómo llegamos hasta aquí? </w:t>
      </w:r>
    </w:p>
    <w:p>
      <w:pPr>
        <w:pStyle w:val="style0"/>
        <w:shd w:fill="FFFFFF" w:val="clear"/>
        <w:spacing w:line="360" w:lineRule="auto"/>
      </w:pPr>
      <w:r>
        <w:rPr>
          <w:lang w:eastAsia="es-ES" w:val="es-ES"/>
        </w:rPr>
        <w:t>8.2. Síntesis diagnóstica ¿qué estrategia nos dimos?</w:t>
      </w:r>
    </w:p>
    <w:p>
      <w:pPr>
        <w:pStyle w:val="style0"/>
        <w:shd w:fill="FFFFFF" w:val="clear"/>
        <w:spacing w:line="360" w:lineRule="auto"/>
      </w:pPr>
      <w:r>
        <w:rPr>
          <w:lang w:eastAsia="es-ES" w:val="es-ES"/>
        </w:rPr>
        <w:t>8.3. El Programa Cai en el Cidac. Propósitos, Objetivos Generales.</w:t>
      </w:r>
    </w:p>
    <w:p>
      <w:pPr>
        <w:pStyle w:val="style0"/>
        <w:shd w:fill="FFFFFF" w:val="clear"/>
      </w:pPr>
      <w:r>
        <w:rPr>
          <w:lang w:eastAsia="es-ES" w:val="es-ES"/>
        </w:rPr>
        <w:t>8.3.1. La convocatoria a niños niñas y adolescentes. Los adultos y las organizaciones en el CAI CIDAC.</w:t>
      </w:r>
    </w:p>
    <w:p>
      <w:pPr>
        <w:pStyle w:val="style0"/>
        <w:shd w:fill="FFFFFF" w:val="clear"/>
      </w:pPr>
      <w:r>
        <w:rPr>
          <w:lang w:eastAsia="es-ES" w:val="es-ES"/>
        </w:rPr>
        <w:t>8.3.2. Dinámica de trabajo: Elección de talleres, las funciones del equipo de trabajo. Las escuelas. El vínculo con el barrio y sus actores.</w:t>
      </w:r>
    </w:p>
    <w:p>
      <w:pPr>
        <w:pStyle w:val="style0"/>
        <w:shd w:fill="FFFFFF" w:val="clear"/>
      </w:pPr>
      <w:r>
        <w:rPr>
          <w:lang w:eastAsia="es-ES" w:val="es-ES"/>
        </w:rPr>
        <w:t>8.3.3. Líneas de Acción</w:t>
      </w:r>
    </w:p>
    <w:p>
      <w:pPr>
        <w:pStyle w:val="style0"/>
        <w:shd w:fill="FFFFFF" w:val="clear"/>
      </w:pPr>
      <w:r>
        <w:rPr>
          <w:lang w:eastAsia="es-ES" w:val="es-ES"/>
        </w:rPr>
        <w:t>8.4. La Creación de la Mesa de Educación: La educación como acción política propuesta por el Programa CAI del Ministerio de Educación de la Nación</w:t>
      </w:r>
    </w:p>
    <w:p>
      <w:pPr>
        <w:pStyle w:val="style0"/>
        <w:shd w:fill="FFFFFF" w:val="clear"/>
        <w:spacing w:line="276" w:lineRule="auto"/>
      </w:pPr>
      <w:r>
        <w:rPr>
          <w:sz w:val="28"/>
          <w:szCs w:val="28"/>
          <w:lang w:eastAsia="es-ES" w:val="es-ES"/>
        </w:rPr>
      </w:r>
    </w:p>
    <w:p>
      <w:pPr>
        <w:pStyle w:val="style0"/>
        <w:shd w:fill="FFFFFF" w:val="clear"/>
        <w:spacing w:line="276" w:lineRule="auto"/>
      </w:pPr>
      <w:r>
        <w:rPr>
          <w:lang w:eastAsia="es-ES" w:val="es-ES"/>
        </w:rPr>
        <w:t>BIBLIOGRAFÍA OBLIGATORIA:</w:t>
      </w:r>
    </w:p>
    <w:p>
      <w:pPr>
        <w:pStyle w:val="style0"/>
        <w:shd w:fill="FFFFFF" w:val="clear"/>
      </w:pPr>
      <w:r>
        <w:rPr>
          <w:sz w:val="28"/>
          <w:szCs w:val="28"/>
          <w:lang w:eastAsia="es-ES" w:val="es-ES"/>
        </w:rPr>
      </w:r>
    </w:p>
    <w:p>
      <w:pPr>
        <w:pStyle w:val="style0"/>
        <w:shd w:fill="FFFFFF" w:val="clear"/>
      </w:pPr>
      <w:r>
        <w:rPr>
          <w:lang w:eastAsia="es-ES" w:val="es-ES"/>
        </w:rPr>
        <w:t xml:space="preserve">DIRECCIÓN NACIONAL DE POLÍTICAS SOCIOEDUCATIVAS, (2011) </w:t>
      </w:r>
      <w:r>
        <w:rPr>
          <w:i/>
          <w:iCs/>
          <w:lang w:eastAsia="es-ES" w:val="es-ES"/>
        </w:rPr>
        <w:t>Cuaderno de Notas I: Proyecto Centros de Actividades Infantiles -CAI-</w:t>
      </w:r>
      <w:r>
        <w:rPr>
          <w:lang w:eastAsia="es-ES" w:val="es-ES"/>
        </w:rPr>
        <w:t>. Ministerio de Educación de la Nación.</w:t>
      </w:r>
    </w:p>
    <w:p>
      <w:pPr>
        <w:pStyle w:val="style0"/>
        <w:shd w:fill="FFFFFF" w:val="clear"/>
      </w:pPr>
      <w:r>
        <w:rPr>
          <w:sz w:val="28"/>
          <w:szCs w:val="28"/>
          <w:lang w:eastAsia="es-ES" w:val="es-ES"/>
        </w:rPr>
      </w:r>
    </w:p>
    <w:p>
      <w:pPr>
        <w:pStyle w:val="style0"/>
        <w:shd w:fill="FFFFFF" w:val="clear"/>
      </w:pPr>
      <w:r>
        <w:rPr>
          <w:lang w:eastAsia="es-ES" w:val="es-ES"/>
        </w:rPr>
        <w:t xml:space="preserve">FREIRE, P.,  </w:t>
      </w:r>
      <w:r>
        <w:rPr>
          <w:i/>
          <w:iCs/>
          <w:lang w:eastAsia="es-ES" w:val="es-ES"/>
        </w:rPr>
        <w:t>Pedagogía de la autonomía</w:t>
      </w:r>
      <w:r>
        <w:rPr>
          <w:lang w:eastAsia="es-ES" w:val="es-ES"/>
        </w:rPr>
        <w:t>. Segunda edición, México, Siglo XXI Editores, 1998.</w:t>
      </w:r>
    </w:p>
    <w:p>
      <w:pPr>
        <w:pStyle w:val="style0"/>
        <w:shd w:fill="FFFFFF" w:val="clear"/>
      </w:pPr>
      <w:r>
        <w:rPr>
          <w:sz w:val="28"/>
          <w:szCs w:val="28"/>
          <w:lang w:eastAsia="es-ES" w:val="es-ES"/>
        </w:rPr>
      </w:r>
    </w:p>
    <w:p>
      <w:pPr>
        <w:pStyle w:val="style0"/>
        <w:shd w:fill="FFFFFF" w:val="clear"/>
      </w:pPr>
      <w:r>
        <w:rPr>
          <w:lang w:eastAsia="es-ES" w:val="es-ES"/>
        </w:rPr>
        <w:t xml:space="preserve">FRIDMAN, M.,  </w:t>
      </w:r>
      <w:r>
        <w:rPr>
          <w:i/>
          <w:iCs/>
          <w:lang w:eastAsia="es-ES" w:val="es-ES"/>
        </w:rPr>
        <w:t>Sentido común, escuela y oficio de alumno</w:t>
      </w:r>
      <w:r>
        <w:rPr>
          <w:lang w:eastAsia="es-ES" w:val="es-ES"/>
        </w:rPr>
        <w:t>. Tesis de Maestría. Buenos</w:t>
      </w:r>
      <w:r>
        <w:rPr>
          <w:sz w:val="28"/>
          <w:szCs w:val="28"/>
          <w:lang w:eastAsia="es-ES" w:val="es-ES"/>
        </w:rPr>
        <w:t xml:space="preserve"> </w:t>
      </w:r>
      <w:r>
        <w:rPr>
          <w:lang w:eastAsia="es-ES" w:val="es-ES"/>
        </w:rPr>
        <w:t>Aires, Flacso, MIMEO, 2007.</w:t>
      </w:r>
    </w:p>
    <w:p>
      <w:pPr>
        <w:pStyle w:val="style0"/>
        <w:shd w:fill="FFFFFF" w:val="clear"/>
      </w:pPr>
      <w:r>
        <w:rPr>
          <w:sz w:val="28"/>
          <w:szCs w:val="28"/>
          <w:lang w:eastAsia="es-ES" w:val="es-ES"/>
        </w:rPr>
      </w:r>
    </w:p>
    <w:p>
      <w:pPr>
        <w:pStyle w:val="style0"/>
        <w:shd w:fill="FFFFFF" w:val="clear"/>
      </w:pPr>
      <w:r>
        <w:rPr>
          <w:lang w:eastAsia="es-ES" w:val="es-ES"/>
        </w:rPr>
        <w:t xml:space="preserve">MEIRIEU, P.,  </w:t>
      </w:r>
      <w:r>
        <w:rPr>
          <w:i/>
          <w:iCs/>
          <w:lang w:eastAsia="es-ES" w:val="es-ES"/>
        </w:rPr>
        <w:t>Frankenstein educador</w:t>
      </w:r>
      <w:r>
        <w:rPr>
          <w:lang w:eastAsia="es-ES" w:val="es-ES"/>
        </w:rPr>
        <w:t>. Barcelona, Laertes, 1998.</w:t>
      </w:r>
    </w:p>
    <w:p>
      <w:pPr>
        <w:pStyle w:val="style0"/>
        <w:shd w:fill="FFFFFF" w:val="clear"/>
      </w:pPr>
      <w:r>
        <w:rPr>
          <w:sz w:val="28"/>
          <w:szCs w:val="28"/>
          <w:lang w:eastAsia="es-ES" w:val="es-ES"/>
        </w:rPr>
      </w:r>
    </w:p>
    <w:p>
      <w:pPr>
        <w:pStyle w:val="style0"/>
        <w:shd w:fill="FFFFFF" w:val="clear"/>
      </w:pPr>
      <w:r>
        <w:rPr>
          <w:lang w:eastAsia="es-ES" w:val="es-ES"/>
        </w:rPr>
        <w:t>La niñez trabajadora en la escuela: “</w:t>
      </w:r>
      <w:r>
        <w:rPr>
          <w:i/>
          <w:lang w:eastAsia="es-ES" w:val="es-ES"/>
        </w:rPr>
        <w:t>Una propuesta desde la Universidad para acortar</w:t>
      </w:r>
      <w:r>
        <w:rPr>
          <w:lang w:eastAsia="es-ES" w:val="es-ES"/>
        </w:rPr>
        <w:t xml:space="preserve"> </w:t>
      </w:r>
      <w:r>
        <w:rPr>
          <w:i/>
          <w:lang w:eastAsia="es-ES" w:val="es-ES"/>
        </w:rPr>
        <w:t xml:space="preserve">distancias en el barrio de Barracas. </w:t>
      </w:r>
      <w:r>
        <w:rPr>
          <w:lang w:eastAsia="es-ES" w:val="es-ES"/>
        </w:rPr>
        <w:t>Equipo de Trabajo: “Trabajo Infantil” FFyL UBA Extensión Universitaria – CIDAC</w:t>
      </w:r>
    </w:p>
    <w:p>
      <w:pPr>
        <w:pStyle w:val="style0"/>
        <w:jc w:val="both"/>
      </w:pPr>
      <w:r>
        <w:rPr>
          <w:lang w:val="es-ES"/>
        </w:rPr>
      </w:r>
    </w:p>
    <w:p>
      <w:pPr>
        <w:pStyle w:val="style0"/>
        <w:jc w:val="both"/>
      </w:pPr>
      <w:r>
        <w:rPr/>
      </w:r>
    </w:p>
    <w:p>
      <w:pPr>
        <w:pStyle w:val="style0"/>
        <w:shd w:fill="FFFFFF" w:val="clear"/>
      </w:pPr>
      <w:r>
        <w:rPr>
          <w:b/>
        </w:rPr>
        <w:t xml:space="preserve">Clase 9. </w:t>
      </w:r>
      <w:r>
        <w:rPr>
          <w:b/>
          <w:bCs/>
          <w:lang w:eastAsia="es-ES" w:val="es-ES"/>
        </w:rPr>
        <w:t>Educación, género y sexualidades. Estrategias y dispositivos de intervención.</w:t>
      </w:r>
    </w:p>
    <w:p>
      <w:pPr>
        <w:pStyle w:val="style0"/>
        <w:shd w:fill="FFFFFF" w:val="clear"/>
      </w:pPr>
      <w:r>
        <w:rPr>
          <w:bCs/>
          <w:lang w:eastAsia="es-ES" w:val="es-ES"/>
        </w:rPr>
        <w:t>Docentes: Paula Fainsod y Jesica Baez.</w:t>
      </w:r>
    </w:p>
    <w:p>
      <w:pPr>
        <w:pStyle w:val="style0"/>
        <w:shd w:fill="FFFFFF" w:val="clear"/>
      </w:pPr>
      <w:r>
        <w:rPr>
          <w:lang w:eastAsia="es-ES" w:val="es-ES"/>
        </w:rPr>
      </w:r>
    </w:p>
    <w:p>
      <w:pPr>
        <w:pStyle w:val="style0"/>
        <w:shd w:fill="FFFFFF" w:val="clear"/>
      </w:pPr>
      <w:r>
        <w:rPr>
          <w:lang w:eastAsia="es-ES" w:val="es-ES"/>
        </w:rPr>
        <w:t>9.1. El género, los géneros. Del "sexo" al "cuerpo sexuado".</w:t>
      </w:r>
    </w:p>
    <w:p>
      <w:pPr>
        <w:pStyle w:val="style0"/>
        <w:shd w:fill="FFFFFF" w:val="clear"/>
      </w:pPr>
      <w:r>
        <w:rPr>
          <w:lang w:eastAsia="es-ES" w:val="es-ES"/>
        </w:rPr>
        <w:t>9.2. Lo dicho y lo no dicho. Curriculum oculto, explícito y nulo.</w:t>
      </w:r>
    </w:p>
    <w:p>
      <w:pPr>
        <w:pStyle w:val="style0"/>
        <w:shd w:fill="FFFFFF" w:val="clear"/>
      </w:pPr>
      <w:r>
        <w:rPr>
          <w:lang w:eastAsia="es-ES" w:val="es-ES"/>
        </w:rPr>
        <w:t>9.3.Modelos de abordaje de la sexualidad y formas de intervención</w:t>
      </w:r>
    </w:p>
    <w:p>
      <w:pPr>
        <w:pStyle w:val="style0"/>
        <w:shd w:fill="FFFFFF" w:val="clear"/>
      </w:pPr>
      <w:r>
        <w:rPr>
          <w:lang w:eastAsia="es-ES" w:val="es-ES"/>
        </w:rPr>
        <w:t>9.4.Centro de documentación Mariposas Mirabal, Capacitación socioterritorial, Dispositivos institucionales, Radio ESI.</w:t>
      </w:r>
    </w:p>
    <w:p>
      <w:pPr>
        <w:pStyle w:val="style0"/>
        <w:shd w:fill="FFFFFF" w:val="clear"/>
      </w:pPr>
      <w:r>
        <w:rPr>
          <w:lang w:eastAsia="es-ES" w:val="es-ES"/>
        </w:rPr>
      </w:r>
    </w:p>
    <w:p>
      <w:pPr>
        <w:pStyle w:val="style0"/>
        <w:shd w:fill="FFFFFF" w:val="clear"/>
      </w:pPr>
      <w:r>
        <w:rPr>
          <w:lang w:eastAsia="es-ES" w:val="es-ES"/>
        </w:rPr>
        <w:t>BIBLIOGRFÍA OBLIGATORIA</w:t>
      </w:r>
    </w:p>
    <w:p>
      <w:pPr>
        <w:pStyle w:val="style0"/>
        <w:shd w:fill="FFFFFF" w:val="clear"/>
      </w:pPr>
      <w:r>
        <w:rPr>
          <w:lang w:eastAsia="es-ES" w:val="es-ES"/>
        </w:rPr>
      </w:r>
    </w:p>
    <w:p>
      <w:pPr>
        <w:pStyle w:val="style0"/>
        <w:shd w:fill="FFFFFF" w:val="clear"/>
      </w:pPr>
      <w:r>
        <w:rPr>
          <w:lang w:eastAsia="es-ES"/>
        </w:rPr>
        <w:t xml:space="preserve">BUTLER, J. (2002) </w:t>
      </w:r>
      <w:r>
        <w:rPr>
          <w:i/>
          <w:lang w:eastAsia="es-ES"/>
        </w:rPr>
        <w:t>Cuerpos que importan. Sobre los límites materiales y discursivos del</w:t>
      </w:r>
      <w:r>
        <w:rPr>
          <w:lang w:eastAsia="es-ES"/>
        </w:rPr>
        <w:t xml:space="preserve"> </w:t>
      </w:r>
      <w:r>
        <w:rPr>
          <w:i/>
          <w:lang w:eastAsia="es-ES"/>
        </w:rPr>
        <w:t>“sexo”. Género y Cultura</w:t>
      </w:r>
      <w:r>
        <w:rPr>
          <w:lang w:eastAsia="es-ES"/>
        </w:rPr>
        <w:t>. Buenos Aires, Paidós, 2002.</w:t>
      </w:r>
    </w:p>
    <w:p>
      <w:pPr>
        <w:pStyle w:val="style0"/>
        <w:shd w:fill="FFFFFF" w:val="clear"/>
      </w:pPr>
      <w:r>
        <w:rPr>
          <w:lang w:eastAsia="es-ES" w:val="es-ES"/>
        </w:rPr>
      </w:r>
    </w:p>
    <w:p>
      <w:pPr>
        <w:pStyle w:val="style0"/>
        <w:shd w:fill="FFFFFF" w:val="clear"/>
      </w:pPr>
      <w:r>
        <w:rPr>
          <w:lang w:eastAsia="es-ES" w:val="es-ES"/>
        </w:rPr>
        <w:t xml:space="preserve">SANTA CRUZ, M. Isabel: “Sobre el concepto de Igualdad, algunas observaciones” en Revista </w:t>
      </w:r>
      <w:r>
        <w:rPr>
          <w:i/>
          <w:lang w:eastAsia="es-ES" w:val="es-ES"/>
        </w:rPr>
        <w:t>Isegoría</w:t>
      </w:r>
      <w:r>
        <w:rPr>
          <w:lang w:eastAsia="es-ES" w:val="es-ES"/>
        </w:rPr>
        <w:t xml:space="preserve"> Nº 6, Madrid, 1992.</w:t>
      </w:r>
    </w:p>
    <w:p>
      <w:pPr>
        <w:pStyle w:val="style0"/>
        <w:shd w:fill="FFFFFF" w:val="clear"/>
      </w:pPr>
      <w:r>
        <w:rPr>
          <w:lang w:eastAsia="es-ES" w:val="es-ES"/>
        </w:rPr>
      </w:r>
    </w:p>
    <w:p>
      <w:pPr>
        <w:pStyle w:val="style0"/>
        <w:shd w:fill="FFFFFF" w:val="clear"/>
      </w:pPr>
      <w:r>
        <w:rPr>
          <w:lang w:eastAsia="es-ES" w:val="es-ES"/>
        </w:rPr>
        <w:t xml:space="preserve">GONZALEZ DEL CERRO, ORTMANN, RAELE, MORGADE, FAINSOD, BÁEZ (2011) “Desafiando fronteras. Primeras reflexiones en torno a la construcción del Área del CIDAC: Educación, Género, Sexualidades” en </w:t>
      </w:r>
      <w:r>
        <w:rPr>
          <w:i/>
          <w:lang w:eastAsia="es-ES" w:val="es-ES"/>
        </w:rPr>
        <w:t>Espacio de Crítica y producción</w:t>
      </w:r>
      <w:r>
        <w:rPr>
          <w:lang w:eastAsia="es-ES" w:val="es-ES"/>
        </w:rPr>
        <w:t xml:space="preserve"> N°47. FFyL-UBA., 2011.</w:t>
      </w:r>
    </w:p>
    <w:p>
      <w:pPr>
        <w:pStyle w:val="style0"/>
        <w:shd w:fill="FFFFFF" w:val="clear"/>
      </w:pPr>
      <w:r>
        <w:rPr>
          <w:lang w:eastAsia="es-ES" w:val="es-ES"/>
        </w:rPr>
      </w:r>
    </w:p>
    <w:p>
      <w:pPr>
        <w:pStyle w:val="style0"/>
        <w:shd w:fill="FFFFFF" w:val="clear"/>
      </w:pPr>
      <w:r>
        <w:rPr>
          <w:lang w:eastAsia="es-ES" w:val="es-ES"/>
        </w:rPr>
        <w:t xml:space="preserve">MORGADE, Graciela  (comp.): </w:t>
      </w:r>
      <w:r>
        <w:rPr>
          <w:i/>
          <w:lang w:eastAsia="es-ES" w:val="es-ES"/>
        </w:rPr>
        <w:t>Toda educación es sexual</w:t>
      </w:r>
      <w:r>
        <w:rPr>
          <w:lang w:eastAsia="es-ES" w:val="es-ES"/>
        </w:rPr>
        <w:t>. Buenos Aires, La Crujía, 2011 (Selección)</w:t>
      </w:r>
    </w:p>
    <w:p>
      <w:pPr>
        <w:pStyle w:val="style0"/>
        <w:jc w:val="both"/>
      </w:pPr>
      <w:r>
        <w:rPr>
          <w:b/>
          <w:lang w:val="es-ES"/>
        </w:rPr>
      </w:r>
    </w:p>
    <w:p>
      <w:pPr>
        <w:pStyle w:val="style0"/>
        <w:jc w:val="both"/>
      </w:pPr>
      <w:r>
        <w:rPr>
          <w:b/>
        </w:rPr>
        <w:t>Clase 10. Formación para el trabajo</w:t>
      </w:r>
      <w:r>
        <w:rPr/>
        <w:t xml:space="preserve">                                   </w:t>
      </w:r>
    </w:p>
    <w:p>
      <w:pPr>
        <w:pStyle w:val="style0"/>
        <w:jc w:val="both"/>
      </w:pPr>
      <w:r>
        <w:rPr/>
        <w:t>Docentes: Anahi Guelman y Equipo de Formación para el trabajo y Cecilia Petray, Directora del IFP.</w:t>
      </w:r>
    </w:p>
    <w:p>
      <w:pPr>
        <w:pStyle w:val="style0"/>
        <w:jc w:val="both"/>
      </w:pPr>
      <w:r>
        <w:rPr/>
      </w:r>
    </w:p>
    <w:p>
      <w:pPr>
        <w:pStyle w:val="style0"/>
        <w:jc w:val="both"/>
      </w:pPr>
      <w:r>
        <w:rPr/>
        <w:t xml:space="preserve">10.1. La educación como práctica social. Su función económica y la formación para el trabajo Breve desarrollo histórico del trabajo, de las concepciones sobre el mismo y de la formación. </w:t>
      </w:r>
    </w:p>
    <w:p>
      <w:pPr>
        <w:pStyle w:val="style0"/>
        <w:jc w:val="both"/>
      </w:pPr>
      <w:r>
        <w:rPr/>
        <w:t>10.2. Escenarios sociales y laborales actuales. Las transformaciones de un concepto. Reestructuración capitalista, regulaciones y desregulaciones. Globalización, individualización.</w:t>
      </w:r>
    </w:p>
    <w:p>
      <w:pPr>
        <w:pStyle w:val="style0"/>
        <w:jc w:val="both"/>
      </w:pPr>
      <w:r>
        <w:rPr/>
        <w:t xml:space="preserve">10.3. Trabajo y empleo. Formación para el trabajo y formación para el empleo. La formación para el trabajo y la formación general. La formación de trabajadores. Formación profesional. Competencias. Recuperación y construcción de saberes. </w:t>
      </w:r>
    </w:p>
    <w:p>
      <w:pPr>
        <w:pStyle w:val="style0"/>
        <w:jc w:val="both"/>
      </w:pPr>
      <w:r>
        <w:rPr/>
        <w:t xml:space="preserve">10.4.La formación para el trabajo en el CIDAC. El IFP. Propuestas y necesidades de las organizaciones de la economía social/cooperativa/colectiva/de autogestión / popular. La formación en oficios y los saberes para la vida cotidiana para las organizaciones de la economía popular, el empleo, el cuentapropismo, el artesanato. </w:t>
      </w:r>
    </w:p>
    <w:p>
      <w:pPr>
        <w:pStyle w:val="style0"/>
        <w:jc w:val="both"/>
      </w:pPr>
      <w:r>
        <w:rPr/>
        <w:t>10.5. La articulación formación-extensión-investigación alrededor del IFP del CIDAC.</w:t>
      </w:r>
    </w:p>
    <w:p>
      <w:pPr>
        <w:pStyle w:val="style0"/>
        <w:jc w:val="both"/>
      </w:pPr>
      <w:r>
        <w:rPr/>
      </w:r>
    </w:p>
    <w:p>
      <w:pPr>
        <w:pStyle w:val="style0"/>
        <w:jc w:val="both"/>
      </w:pPr>
      <w:r>
        <w:rPr/>
        <w:t>BIBLIOGRAFÍA OBLIGATORIA</w:t>
      </w:r>
    </w:p>
    <w:p>
      <w:pPr>
        <w:pStyle w:val="style0"/>
        <w:jc w:val="both"/>
      </w:pPr>
      <w:r>
        <w:rPr/>
      </w:r>
    </w:p>
    <w:p>
      <w:pPr>
        <w:pStyle w:val="style0"/>
        <w:jc w:val="both"/>
      </w:pPr>
      <w:r>
        <w:rPr/>
        <w:t>FIGARI, C. y PALERMO, H.: Prácticas hegemónicas empresariales, dispositivos de control laboral y valorización de la experiencia. Revista Theomai, E</w:t>
      </w:r>
      <w:r>
        <w:rPr>
          <w:i/>
        </w:rPr>
        <w:t>studios sobre sociedad</w:t>
      </w:r>
      <w:r>
        <w:rPr/>
        <w:t xml:space="preserve"> </w:t>
      </w:r>
      <w:r>
        <w:rPr>
          <w:i/>
        </w:rPr>
        <w:t>y desarrollo</w:t>
      </w:r>
      <w:r>
        <w:rPr/>
        <w:t>. Nº 19, 2009. Red Internacional de Estudios sobre Sociedad, Naturaleza y Desarrollo. Argentina, 2009.</w:t>
      </w:r>
    </w:p>
    <w:p>
      <w:pPr>
        <w:pStyle w:val="style0"/>
        <w:jc w:val="both"/>
      </w:pPr>
      <w:r>
        <w:rPr/>
      </w:r>
    </w:p>
    <w:p>
      <w:pPr>
        <w:pStyle w:val="style0"/>
        <w:tabs>
          <w:tab w:leader="none" w:pos="0" w:val="left"/>
          <w:tab w:leader="none" w:pos="360" w:val="left"/>
        </w:tabs>
        <w:overflowPunct w:val="true"/>
        <w:jc w:val="both"/>
      </w:pPr>
      <w:r>
        <w:rPr>
          <w:lang w:val="es-MX"/>
        </w:rPr>
        <w:t xml:space="preserve">GUELMAN, A. (2010) </w:t>
      </w:r>
      <w:r>
        <w:rPr>
          <w:i/>
          <w:lang w:val="es-MX"/>
        </w:rPr>
        <w:t>Visibilidad e invisibilidad</w:t>
      </w:r>
      <w:r>
        <w:rPr>
          <w:lang w:val="es-MX"/>
        </w:rPr>
        <w:t xml:space="preserve"> </w:t>
      </w:r>
      <w:r>
        <w:rPr>
          <w:i/>
          <w:lang w:val="es-MX"/>
        </w:rPr>
        <w:t>del vínculo pedagógico</w:t>
      </w:r>
      <w:r>
        <w:rPr>
          <w:lang w:val="es-MX"/>
        </w:rPr>
        <w:t>-</w:t>
      </w:r>
      <w:r>
        <w:rPr>
          <w:i/>
          <w:lang w:val="es-MX"/>
        </w:rPr>
        <w:t>político en la</w:t>
      </w:r>
      <w:r>
        <w:rPr>
          <w:lang w:val="es-MX"/>
        </w:rPr>
        <w:t xml:space="preserve"> </w:t>
      </w:r>
      <w:r>
        <w:rPr>
          <w:i/>
          <w:lang w:val="es-MX"/>
        </w:rPr>
        <w:t>relación Educación-Trabajo</w:t>
      </w:r>
      <w:r>
        <w:rPr>
          <w:lang w:val="es-MX"/>
        </w:rPr>
        <w:t xml:space="preserve">. Mimeo. Ponencia presentada al </w:t>
      </w:r>
      <w:r>
        <w:rPr>
          <w:b w:val="false"/>
          <w:bCs/>
          <w:iCs/>
        </w:rPr>
        <w:t>VII Encuentro Nacional y XIV Regional de Investigación Educativa. SEP- UPN. Pachuca, Hidalgo, México, 2010.</w:t>
      </w:r>
    </w:p>
    <w:p>
      <w:pPr>
        <w:pStyle w:val="style0"/>
        <w:tabs>
          <w:tab w:leader="none" w:pos="0" w:val="left"/>
          <w:tab w:leader="none" w:pos="360" w:val="left"/>
        </w:tabs>
        <w:overflowPunct w:val="true"/>
        <w:jc w:val="both"/>
      </w:pPr>
      <w:r>
        <w:rPr>
          <w:b w:val="false"/>
          <w:bCs/>
          <w:iCs/>
        </w:rPr>
      </w:r>
    </w:p>
    <w:p>
      <w:pPr>
        <w:pStyle w:val="style0"/>
        <w:tabs>
          <w:tab w:leader="none" w:pos="0" w:val="left"/>
          <w:tab w:leader="none" w:pos="360" w:val="left"/>
        </w:tabs>
        <w:overflowPunct w:val="true"/>
        <w:jc w:val="both"/>
      </w:pPr>
      <w:r>
        <w:rPr>
          <w:b w:val="false"/>
          <w:bCs/>
          <w:iCs/>
        </w:rPr>
        <w:t xml:space="preserve">VIDEO del </w:t>
      </w:r>
      <w:r>
        <w:rPr>
          <w:b w:val="false"/>
          <w:bCs/>
          <w:i/>
          <w:iCs/>
        </w:rPr>
        <w:t>IFP del CIDAC.</w:t>
      </w:r>
    </w:p>
    <w:p>
      <w:pPr>
        <w:pStyle w:val="style0"/>
        <w:tabs>
          <w:tab w:leader="none" w:pos="0" w:val="left"/>
          <w:tab w:leader="none" w:pos="360" w:val="left"/>
        </w:tabs>
        <w:overflowPunct w:val="true"/>
        <w:jc w:val="both"/>
      </w:pPr>
      <w:r>
        <w:rPr>
          <w:lang w:val="es-MX"/>
        </w:rPr>
        <w:t xml:space="preserve"> </w:t>
      </w:r>
    </w:p>
    <w:p>
      <w:pPr>
        <w:pStyle w:val="style46"/>
        <w:spacing w:after="0" w:before="0"/>
      </w:pPr>
      <w:r>
        <w:rPr>
          <w:b/>
          <w:i/>
          <w:color w:val="000000"/>
          <w:lang w:eastAsia="es-AR" w:val="es-AR"/>
        </w:rPr>
        <w:t>Unidades sobre Problemáticas de los  sectores populares  tratadas por los equipos</w:t>
      </w:r>
    </w:p>
    <w:p>
      <w:pPr>
        <w:pStyle w:val="style1"/>
        <w:jc w:val="both"/>
      </w:pPr>
      <w:r>
        <w:rPr>
          <w:bCs w:val="false"/>
          <w:color w:val="000000"/>
          <w:lang w:eastAsia="es-AR"/>
        </w:rPr>
      </w:r>
    </w:p>
    <w:p>
      <w:pPr>
        <w:pStyle w:val="style55"/>
      </w:pPr>
      <w:r>
        <w:rPr>
          <w:rFonts w:ascii="Times New Roman" w:cs="Times New Roman" w:hAnsi="Times New Roman"/>
          <w:b/>
        </w:rPr>
        <w:t>Clase 11</w:t>
      </w:r>
      <w:r>
        <w:rPr/>
        <w:t>.</w:t>
      </w:r>
      <w:r>
        <w:rPr>
          <w:rFonts w:ascii="Times New Roman" w:hAnsi="Times New Roman"/>
          <w:b/>
          <w:bCs/>
        </w:rPr>
        <w:t xml:space="preserve"> Debates y experiencias en Economía Popular, Social y Solidaria</w:t>
      </w:r>
      <w:r>
        <w:rPr>
          <w:rFonts w:ascii="Times New Roman" w:hAnsi="Times New Roman"/>
        </w:rPr>
        <w:t xml:space="preserve"> </w:t>
      </w:r>
    </w:p>
    <w:p>
      <w:pPr>
        <w:pStyle w:val="style55"/>
      </w:pPr>
      <w:r>
        <w:rPr>
          <w:rFonts w:ascii="Times New Roman" w:hAnsi="Times New Roman"/>
        </w:rPr>
        <w:t>Docente: Matías Larsen y equipo de trabajo Economía Social, Trabajo y Territorio</w:t>
      </w:r>
    </w:p>
    <w:p>
      <w:pPr>
        <w:pStyle w:val="style55"/>
      </w:pPr>
      <w:r>
        <w:rPr>
          <w:rFonts w:ascii="Times New Roman" w:hAnsi="Times New Roman"/>
        </w:rPr>
      </w:r>
    </w:p>
    <w:p>
      <w:pPr>
        <w:pStyle w:val="style55"/>
      </w:pPr>
      <w:r>
        <w:rPr>
          <w:rFonts w:ascii="Times New Roman" w:hAnsi="Times New Roman"/>
        </w:rPr>
        <w:t>11.1 Distintas concepciones respecto a la economía denominada popular, social y solidaria: Problematización, contextualización y aplicación crítica de estas nociones.</w:t>
      </w:r>
    </w:p>
    <w:p>
      <w:pPr>
        <w:pStyle w:val="style0"/>
      </w:pPr>
      <w:r>
        <w:rPr>
          <w:lang w:val="es-ES"/>
        </w:rPr>
        <w:t>1</w:t>
      </w:r>
      <w:r>
        <w:rPr>
          <w:lang w:val="es-MX"/>
        </w:rPr>
        <w:t>1.2: La construcción del vínculo universidad-políticas públicas-organizaciones de la economía social: experiencias, proyectos y procesos de intervención territorial del equipo de Economía Social, Trabajo y Territorio del CIDAC</w:t>
      </w:r>
    </w:p>
    <w:p>
      <w:pPr>
        <w:pStyle w:val="style0"/>
      </w:pPr>
      <w:r>
        <w:rPr/>
      </w:r>
    </w:p>
    <w:p>
      <w:pPr>
        <w:pStyle w:val="style0"/>
      </w:pPr>
      <w:r>
        <w:rPr/>
        <w:t>BIBLIOGRAFÍA OBLIGATORIA</w:t>
      </w:r>
    </w:p>
    <w:p>
      <w:pPr>
        <w:pStyle w:val="style0"/>
      </w:pPr>
      <w:r>
        <w:rPr/>
      </w:r>
    </w:p>
    <w:p>
      <w:pPr>
        <w:pStyle w:val="style0"/>
      </w:pPr>
      <w:r>
        <w:rPr/>
        <w:t xml:space="preserve">CORAGGIO, José. L. “Las tres corrientes vigentes de pensamiento y acción dentro del campo de la Economía Social y Solidaria” en Revista </w:t>
      </w:r>
      <w:r>
        <w:rPr>
          <w:i/>
        </w:rPr>
        <w:t>Temas. Cultura Ideología Sociedad</w:t>
      </w:r>
      <w:r>
        <w:rPr/>
        <w:t>, Nro 75 Julio-septiembre de 2013, La Habana. ISSN 0864-134X. Extraido de</w:t>
      </w:r>
      <w:r>
        <w:rPr>
          <w:rFonts w:ascii="Tahoma" w:hAnsi="Tahoma"/>
          <w:color w:val="636363"/>
          <w:sz w:val="17"/>
        </w:rPr>
        <w:t xml:space="preserve"> </w:t>
      </w:r>
      <w:hyperlink r:id="rId3">
        <w:r>
          <w:rPr>
            <w:rStyle w:val="style31"/>
          </w:rPr>
          <w:t>http://www.coraggioeconomia.org/jlc/archivos%20para%20descargar/A%20Las%20tres%20corrientes%20de%20la%20ESS%2027-2-13.pdf</w:t>
        </w:r>
      </w:hyperlink>
    </w:p>
    <w:p>
      <w:pPr>
        <w:pStyle w:val="style0"/>
      </w:pPr>
      <w:r>
        <w:rPr/>
      </w:r>
    </w:p>
    <w:p>
      <w:pPr>
        <w:pStyle w:val="style0"/>
      </w:pPr>
      <w:r>
        <w:rPr/>
        <w:t xml:space="preserve">PETZ, Ivanna: </w:t>
      </w:r>
      <w:r>
        <w:rPr>
          <w:i/>
        </w:rPr>
        <w:t>La economía social y la actualización del debate formalistas y</w:t>
      </w:r>
      <w:r>
        <w:rPr/>
        <w:t xml:space="preserve"> </w:t>
      </w:r>
      <w:r>
        <w:rPr>
          <w:i/>
        </w:rPr>
        <w:t>sustantivistas.”</w:t>
      </w:r>
      <w:r>
        <w:rPr/>
        <w:t xml:space="preserve"> Ponencia presentada en las VII Jornadas de Investigación en Antropología Social, 2013, Facultad de Filosofía y Letras, UBA.</w:t>
      </w:r>
    </w:p>
    <w:p>
      <w:pPr>
        <w:pStyle w:val="style0"/>
      </w:pPr>
      <w:r>
        <w:rPr/>
      </w:r>
    </w:p>
    <w:p>
      <w:pPr>
        <w:pStyle w:val="style0"/>
      </w:pPr>
      <w:r>
        <w:rPr/>
        <w:t xml:space="preserve">LARSEN, Matías: “La experiencia del CIDAC en trabajo: desafíos y aportes conceptuales desde la antropología.” </w:t>
      </w:r>
      <w:r>
        <w:rPr>
          <w:i/>
        </w:rPr>
        <w:t>Revista digital del Departamento</w:t>
      </w:r>
      <w:r>
        <w:rPr/>
        <w:t xml:space="preserve"> </w:t>
      </w:r>
      <w:r>
        <w:rPr>
          <w:i/>
        </w:rPr>
        <w:t>de Antropología</w:t>
      </w:r>
      <w:r>
        <w:rPr/>
        <w:t>, Facultad de Filosofía y Letras, UBA. (mimeo), 2013</w:t>
      </w:r>
    </w:p>
    <w:p>
      <w:pPr>
        <w:pStyle w:val="style0"/>
      </w:pPr>
      <w:r>
        <w:rPr/>
      </w:r>
    </w:p>
    <w:p>
      <w:pPr>
        <w:pStyle w:val="style0"/>
      </w:pPr>
      <w:r>
        <w:rPr/>
        <w:t>BIBLIOGRAFIA RECOMENDADA</w:t>
      </w:r>
    </w:p>
    <w:p>
      <w:pPr>
        <w:pStyle w:val="style0"/>
      </w:pPr>
      <w:r>
        <w:rPr/>
      </w:r>
    </w:p>
    <w:p>
      <w:pPr>
        <w:pStyle w:val="style0"/>
      </w:pPr>
      <w:r>
        <w:rPr/>
        <w:t xml:space="preserve">CANTAMUTTO, F.; FAINSTEIN, I; PEREZ ARTICA, R.: </w:t>
      </w:r>
      <w:r>
        <w:rPr>
          <w:i/>
        </w:rPr>
        <w:t>En torno a la</w:t>
      </w:r>
      <w:r>
        <w:rPr/>
        <w:t xml:space="preserve"> </w:t>
      </w:r>
      <w:r>
        <w:rPr>
          <w:i/>
        </w:rPr>
        <w:t>Economía Social: Conceptos  y  Políticas</w:t>
      </w:r>
      <w:r>
        <w:rPr/>
        <w:t>.  En  4°  Encuentro  del  Foro  Federal  de Investigadores y Docentes, Ministerio de Desarrollo Social de la Nación. Pp 57-70, 2007.</w:t>
      </w:r>
    </w:p>
    <w:p>
      <w:pPr>
        <w:pStyle w:val="style0"/>
      </w:pPr>
      <w:r>
        <w:rPr/>
      </w:r>
    </w:p>
    <w:p>
      <w:pPr>
        <w:pStyle w:val="style0"/>
      </w:pPr>
      <w:r>
        <w:rPr/>
        <w:t xml:space="preserve">TRINCHERO,  H.: “Economía política  de  la  exclusión. Para  una crítica desde  la  experiencia  de  las  empresas  recuperadas  por  sus  trabajadores(ERT)”. </w:t>
      </w:r>
      <w:r>
        <w:rPr>
          <w:i/>
        </w:rPr>
        <w:t>Cuadernos de</w:t>
      </w:r>
      <w:r>
        <w:rPr/>
        <w:t xml:space="preserve"> </w:t>
      </w:r>
      <w:r>
        <w:rPr>
          <w:i/>
        </w:rPr>
        <w:t>Antropología Social</w:t>
      </w:r>
      <w:r>
        <w:rPr/>
        <w:t xml:space="preserve"> Nº 26, pp 41-67,2007.</w:t>
      </w:r>
    </w:p>
    <w:p>
      <w:pPr>
        <w:pStyle w:val="style0"/>
      </w:pPr>
      <w:r>
        <w:rPr/>
      </w:r>
    </w:p>
    <w:p>
      <w:pPr>
        <w:pStyle w:val="style0"/>
      </w:pPr>
      <w:r>
        <w:rPr>
          <w:sz w:val="23"/>
          <w:szCs w:val="23"/>
        </w:rPr>
        <w:t xml:space="preserve">ETCHEGARAY, T.; GARCIA USSHER C.; HINDI, G.; LARSEN, M.; LOSADA, S.; RODRIGUEZ, E.: </w:t>
      </w:r>
      <w:r>
        <w:rPr>
          <w:i/>
          <w:sz w:val="23"/>
          <w:szCs w:val="23"/>
        </w:rPr>
        <w:t>Los desafíos del trabajo colectivo: experiencias del CIDAC</w:t>
      </w:r>
      <w:r>
        <w:rPr>
          <w:sz w:val="23"/>
          <w:szCs w:val="23"/>
        </w:rPr>
        <w:t xml:space="preserve"> – </w:t>
      </w:r>
      <w:r>
        <w:rPr>
          <w:i/>
          <w:sz w:val="23"/>
          <w:szCs w:val="23"/>
        </w:rPr>
        <w:t>Barracas en</w:t>
      </w:r>
      <w:r>
        <w:rPr>
          <w:sz w:val="23"/>
          <w:szCs w:val="23"/>
        </w:rPr>
        <w:t xml:space="preserve"> </w:t>
      </w:r>
      <w:r>
        <w:rPr>
          <w:i/>
          <w:sz w:val="23"/>
          <w:szCs w:val="23"/>
        </w:rPr>
        <w:t>economía social</w:t>
      </w:r>
      <w:r>
        <w:rPr>
          <w:sz w:val="23"/>
          <w:szCs w:val="23"/>
        </w:rPr>
        <w:t>.</w:t>
      </w:r>
      <w:r>
        <w:rPr>
          <w:i/>
          <w:iCs/>
          <w:sz w:val="23"/>
          <w:szCs w:val="23"/>
        </w:rPr>
        <w:t xml:space="preserve"> </w:t>
      </w:r>
      <w:r>
        <w:rPr>
          <w:sz w:val="23"/>
          <w:szCs w:val="23"/>
        </w:rPr>
        <w:t>Ponencia colectiva presentada en el XI Congreso Argentino de Antropología Social, noviembre 2011, Universidad de Buenos Aires. 2011.</w:t>
      </w:r>
    </w:p>
    <w:p>
      <w:pPr>
        <w:pStyle w:val="style0"/>
      </w:pPr>
      <w:r>
        <w:rPr/>
      </w:r>
    </w:p>
    <w:p>
      <w:pPr>
        <w:pStyle w:val="style0"/>
      </w:pPr>
      <w:r>
        <w:rPr/>
        <w:t xml:space="preserve">Clase 12. Derechos Humanos y Derechos de Niños, Niñas y Adolescentes. </w:t>
      </w:r>
      <w:r>
        <w:rPr>
          <w:shd w:fill="FFFFFF" w:val="clear"/>
        </w:rPr>
        <w:t xml:space="preserve">Su lugar en las prácticas sociales.                                                                      </w:t>
      </w:r>
    </w:p>
    <w:p>
      <w:pPr>
        <w:pStyle w:val="style0"/>
      </w:pPr>
      <w:r>
        <w:rPr>
          <w:b w:val="false"/>
          <w:shd w:fill="FFFFFF" w:val="clear"/>
        </w:rPr>
        <w:t>Docente: Silvia Viñas</w:t>
      </w:r>
    </w:p>
    <w:p>
      <w:pPr>
        <w:pStyle w:val="style0"/>
      </w:pPr>
      <w:r>
        <w:rPr>
          <w:b w:val="false"/>
          <w:shd w:fill="FFFFFF" w:val="clear"/>
        </w:rPr>
      </w:r>
    </w:p>
    <w:p>
      <w:pPr>
        <w:pStyle w:val="style0"/>
      </w:pPr>
      <w:r>
        <w:rPr/>
        <w:t>12.1. Qué son los Derechos Humanos. Distintas generaciones de derechos, origen ideológico. La perspectiva de Derechos en los abordajes sociales. Tensión entre víctima y sujeto de derechos.</w:t>
      </w:r>
    </w:p>
    <w:p>
      <w:pPr>
        <w:pStyle w:val="style0"/>
      </w:pPr>
      <w:r>
        <w:rPr>
          <w:bCs/>
        </w:rPr>
        <w:t>12.2. El niño como sujeto de derecho y sus implicancias.</w:t>
      </w:r>
      <w:r>
        <w:rPr>
          <w:bCs/>
          <w:color w:val="D24726"/>
        </w:rPr>
        <w:t xml:space="preserve"> </w:t>
      </w:r>
      <w:r>
        <w:rPr>
          <w:bCs/>
        </w:rPr>
        <w:t>De objetos de intervención a sujeto social de los Derechos Humanos.</w:t>
      </w:r>
    </w:p>
    <w:p>
      <w:pPr>
        <w:pStyle w:val="style0"/>
      </w:pPr>
      <w:r>
        <w:rPr>
          <w:lang w:val="es-ES"/>
        </w:rPr>
        <w:t xml:space="preserve">12.3. </w:t>
      </w:r>
      <w:r>
        <w:rPr>
          <w:sz w:val="14"/>
          <w:szCs w:val="14"/>
        </w:rPr>
        <w:t xml:space="preserve"> </w:t>
      </w:r>
      <w:r>
        <w:rPr/>
        <w:t xml:space="preserve">Participación y/o protagonismo juvenil en los espacios sociales, políticos y culturales. Alcances, límites y desafíos. </w:t>
      </w:r>
    </w:p>
    <w:p>
      <w:pPr>
        <w:pStyle w:val="style0"/>
        <w:spacing w:after="0" w:before="120"/>
      </w:pPr>
      <w:r>
        <w:rPr>
          <w:b w:val="false"/>
        </w:rPr>
        <w:t>BIBLIOGRAFÍA OBLIGATORIA</w:t>
      </w:r>
    </w:p>
    <w:p>
      <w:pPr>
        <w:pStyle w:val="style0"/>
        <w:spacing w:after="0" w:before="120"/>
        <w:ind w:hanging="284" w:left="284" w:right="0"/>
      </w:pPr>
      <w:r>
        <w:rPr/>
        <w:t xml:space="preserve">CUSSIANOVICH, Alejandro: </w:t>
      </w:r>
      <w:r>
        <w:rPr>
          <w:iCs/>
        </w:rPr>
        <w:t>Protagonismo, participación y ciudadanía como componente de la educación y ejercicio de los derechos de la infancia</w:t>
      </w:r>
      <w:r>
        <w:rPr/>
        <w:t xml:space="preserve">, en </w:t>
      </w:r>
      <w:r>
        <w:rPr>
          <w:i/>
        </w:rPr>
        <w:t>Historia del pensamiento</w:t>
      </w:r>
      <w:r>
        <w:rPr>
          <w:iCs/>
        </w:rPr>
        <w:t xml:space="preserve"> </w:t>
      </w:r>
      <w:r>
        <w:rPr>
          <w:i/>
        </w:rPr>
        <w:t>social</w:t>
      </w:r>
      <w:r>
        <w:rPr>
          <w:rFonts w:ascii="Cambria" w:cs="Tahoma" w:hAnsi="Cambria"/>
          <w:i/>
          <w:sz w:val="22"/>
          <w:szCs w:val="22"/>
        </w:rPr>
        <w:t xml:space="preserve"> sobre la infancia</w:t>
      </w:r>
      <w:r>
        <w:rPr>
          <w:rFonts w:ascii="Cambria" w:cs="Tahoma" w:hAnsi="Cambria"/>
          <w:sz w:val="22"/>
          <w:szCs w:val="22"/>
        </w:rPr>
        <w:t>, Lima. Universidad Nacional Mayor de San Marcos, Fondo editorial de Facultad de Cs Sociales.</w:t>
      </w:r>
    </w:p>
    <w:p>
      <w:pPr>
        <w:pStyle w:val="style0"/>
        <w:spacing w:after="0" w:before="120"/>
        <w:ind w:hanging="284" w:left="284" w:right="0"/>
      </w:pPr>
      <w:r>
        <w:rPr/>
        <w:t>FERREIRA, Marcelo</w:t>
      </w:r>
      <w:r>
        <w:rPr>
          <w:i/>
          <w:iCs/>
        </w:rPr>
        <w:t>: Los Derechos Humanos y nuestro lugar en el mundo</w:t>
      </w:r>
      <w:r>
        <w:rPr/>
        <w:t>, en “Encrucijadas”, UBA.</w:t>
      </w:r>
    </w:p>
    <w:p>
      <w:pPr>
        <w:pStyle w:val="style0"/>
        <w:spacing w:after="0" w:before="120"/>
        <w:ind w:hanging="284" w:left="284" w:right="0"/>
      </w:pPr>
      <w:r>
        <w:rPr/>
        <w:t xml:space="preserve">FERREIRA, Marcelo: </w:t>
      </w:r>
      <w:r>
        <w:rPr>
          <w:iCs/>
        </w:rPr>
        <w:t>Los Derechos Humanos en el discurso ideológico</w:t>
      </w:r>
      <w:r>
        <w:rPr/>
        <w:t>. Revista “</w:t>
      </w:r>
      <w:r>
        <w:rPr>
          <w:i/>
        </w:rPr>
        <w:t>Cuentas Pendientes</w:t>
      </w:r>
      <w:r>
        <w:rPr/>
        <w:t>” Nº 7, Año 2, Publicación de la Cátedra Libre de DDHH de la Fac. de Filosofía y Letras ,UBA, 1998.</w:t>
      </w:r>
    </w:p>
    <w:p>
      <w:pPr>
        <w:pStyle w:val="style0"/>
        <w:spacing w:after="0" w:before="120"/>
        <w:ind w:hanging="284" w:left="284" w:right="0"/>
      </w:pPr>
      <w:r>
        <w:rPr/>
        <w:t xml:space="preserve">LLOBET, Valeria: </w:t>
      </w:r>
      <w:r>
        <w:rPr>
          <w:iCs/>
        </w:rPr>
        <w:t>Las políticas sociales para la infancia y la adolescencia en Argentina</w:t>
      </w:r>
      <w:r>
        <w:rPr>
          <w:i/>
          <w:iCs/>
        </w:rPr>
        <w:t xml:space="preserve"> </w:t>
      </w:r>
      <w:r>
        <w:rPr>
          <w:iCs/>
        </w:rPr>
        <w:t>y el</w:t>
      </w:r>
      <w:r>
        <w:rPr>
          <w:i/>
          <w:iCs/>
        </w:rPr>
        <w:t xml:space="preserve"> </w:t>
      </w:r>
      <w:r>
        <w:rPr>
          <w:iCs/>
        </w:rPr>
        <w:t>paradigma internacional de derechos humanos</w:t>
      </w:r>
      <w:r>
        <w:rPr/>
        <w:t xml:space="preserve">. En Arzate, J (ed.): </w:t>
      </w:r>
      <w:r>
        <w:rPr>
          <w:i/>
        </w:rPr>
        <w:t>Políticas Sociales en</w:t>
      </w:r>
      <w:r>
        <w:rPr/>
        <w:t xml:space="preserve"> </w:t>
      </w:r>
      <w:r>
        <w:rPr>
          <w:i/>
        </w:rPr>
        <w:t>Latinoamérica, perspectivas comparadas</w:t>
      </w:r>
      <w:r>
        <w:rPr/>
        <w:t xml:space="preserve">. Ed. Porrua, UAEM </w:t>
      </w:r>
    </w:p>
    <w:p>
      <w:pPr>
        <w:pStyle w:val="style0"/>
        <w:spacing w:after="0" w:before="120"/>
        <w:ind w:hanging="284" w:left="284" w:right="0"/>
      </w:pPr>
      <w:r>
        <w:rPr/>
        <w:t xml:space="preserve">PIOTTI, María Lidia: </w:t>
      </w:r>
      <w:r>
        <w:rPr>
          <w:i/>
        </w:rPr>
        <w:t xml:space="preserve">Los tres paradigmas sobre la infancia adolescencia. Escuela de Trabajo Social de la Universidad de Córdoba. </w:t>
      </w:r>
      <w:r>
        <w:rPr/>
        <w:t>Mimeo.</w:t>
      </w:r>
    </w:p>
    <w:p>
      <w:pPr>
        <w:pStyle w:val="style0"/>
        <w:spacing w:after="0" w:before="120"/>
        <w:ind w:hanging="284" w:left="284" w:right="0"/>
      </w:pPr>
      <w:r>
        <w:rPr>
          <w:lang w:eastAsia="es-ES" w:val="es-ES"/>
        </w:rPr>
      </w:r>
    </w:p>
    <w:p>
      <w:pPr>
        <w:pStyle w:val="style0"/>
        <w:spacing w:after="0" w:before="120"/>
      </w:pPr>
      <w:r>
        <w:rPr>
          <w:b w:val="false"/>
        </w:rPr>
        <w:t>BIBLIOGRAFIA RECOMENDADA</w:t>
      </w:r>
    </w:p>
    <w:p>
      <w:pPr>
        <w:pStyle w:val="style0"/>
        <w:spacing w:after="0" w:before="120"/>
        <w:ind w:hanging="0" w:left="34" w:right="0"/>
      </w:pPr>
      <w:r>
        <w:rPr/>
        <w:t xml:space="preserve">BADIOU, Alain. </w:t>
      </w:r>
      <w:r>
        <w:rPr>
          <w:i/>
          <w:iCs/>
          <w:lang w:val="es-ES"/>
        </w:rPr>
        <w:t>Ética y Derechos Humanos frente al peligro de la barbarie.</w:t>
      </w:r>
      <w:r>
        <w:rPr>
          <w:lang w:val="es-ES"/>
        </w:rPr>
        <w:t xml:space="preserve"> Suplemento                       Univ. Popular Madres de Plaza de Mayo del diario Página/12 del 2-6-02.</w:t>
      </w:r>
    </w:p>
    <w:p>
      <w:pPr>
        <w:pStyle w:val="style0"/>
        <w:spacing w:after="0" w:before="120"/>
        <w:ind w:hanging="284" w:left="284" w:right="0"/>
      </w:pPr>
      <w:r>
        <w:rPr/>
        <w:t xml:space="preserve">BELOFF, Mary: </w:t>
      </w:r>
      <w:r>
        <w:rPr>
          <w:i/>
          <w:iCs/>
        </w:rPr>
        <w:t>Un modelo para armar - y otro para desarmar: protección integral de derechos vs. derechos en situación irregular</w:t>
      </w:r>
      <w:r>
        <w:rPr/>
        <w:t>, en: http://www.opcion.cl/documentos/biblioteca/ProteccionDerechos/ BeloffModeloParaArmar.pdf, 2002.</w:t>
      </w:r>
    </w:p>
    <w:p>
      <w:pPr>
        <w:pStyle w:val="style0"/>
        <w:spacing w:after="0" w:before="120"/>
        <w:ind w:hanging="284" w:left="284" w:right="0"/>
      </w:pPr>
      <w:r>
        <w:rPr/>
        <w:t>BUSTELO, Eduardo (2005). Infancia en Indefensión. Salud Colectiva, Año 1, Nº3 Septiembre-Diciembre. Buenos Aires</w:t>
      </w:r>
    </w:p>
    <w:p>
      <w:pPr>
        <w:pStyle w:val="style0"/>
        <w:spacing w:after="0" w:before="120"/>
      </w:pPr>
      <w:r>
        <w:rPr>
          <w:shd w:fill="FFFFFF" w:val="clear"/>
        </w:rPr>
        <w:t xml:space="preserve">CHNELLATO, P. (coord.): </w:t>
      </w:r>
      <w:r>
        <w:rPr>
          <w:rStyle w:val="style34"/>
          <w:shd w:fill="FFFFFF" w:val="clear"/>
        </w:rPr>
        <w:t>Arte y Ciudadanía. El aporte de los proyectos artístico-culturales a la construcción de ciudadanía de niños, niñas y adolescentes</w:t>
      </w:r>
      <w:r>
        <w:rPr>
          <w:shd w:fill="FFFFFF" w:val="clear"/>
        </w:rPr>
        <w:t>. Buenos Aires: Secretaría de Cultura de la Nación: UNICEF: Fundación Arcor: Equipo de Acción por los Derechos Humanos</w:t>
      </w:r>
      <w:r>
        <w:rPr>
          <w:shd w:fill="ECEFF5" w:val="clear"/>
        </w:rPr>
        <w:t>.2008.</w:t>
      </w:r>
    </w:p>
    <w:p>
      <w:pPr>
        <w:pStyle w:val="style0"/>
        <w:spacing w:after="0" w:before="120"/>
        <w:ind w:hanging="284" w:left="284" w:right="0"/>
      </w:pPr>
      <w:r>
        <w:rPr>
          <w:sz w:val="22"/>
          <w:szCs w:val="22"/>
        </w:rPr>
        <w:t xml:space="preserve">DI MARCO, LLOBET, BRENER, MÉNDEZ: </w:t>
      </w:r>
      <w:r>
        <w:rPr>
          <w:i/>
          <w:sz w:val="22"/>
          <w:szCs w:val="22"/>
        </w:rPr>
        <w:t>Democratización, Ciudadanía y Derechos Humanos</w:t>
      </w:r>
      <w:r>
        <w:rPr>
          <w:sz w:val="22"/>
          <w:szCs w:val="22"/>
        </w:rPr>
        <w:t>.</w:t>
      </w:r>
    </w:p>
    <w:p>
      <w:pPr>
        <w:pStyle w:val="style0"/>
        <w:spacing w:after="0" w:before="120"/>
        <w:ind w:hanging="284" w:left="284" w:right="0"/>
      </w:pPr>
      <w:r>
        <w:rPr>
          <w:sz w:val="22"/>
          <w:szCs w:val="22"/>
        </w:rPr>
        <w:t>San Martín, UNSAM Edita. 2010. Introducción, Cap. 1 y 5.</w:t>
      </w:r>
    </w:p>
    <w:p>
      <w:pPr>
        <w:pStyle w:val="style0"/>
      </w:pPr>
      <w:r>
        <w:rPr>
          <w:b/>
          <w:bCs/>
          <w:lang w:eastAsia="es-ES" w:val="es-ES"/>
        </w:rPr>
      </w:r>
    </w:p>
    <w:p>
      <w:pPr>
        <w:pStyle w:val="style0"/>
        <w:ind w:hanging="33" w:left="0" w:right="0"/>
        <w:jc w:val="both"/>
      </w:pPr>
      <w:r>
        <w:rPr/>
      </w:r>
    </w:p>
    <w:p>
      <w:pPr>
        <w:pStyle w:val="style0"/>
        <w:jc w:val="both"/>
      </w:pPr>
      <w:r>
        <w:rPr>
          <w:b/>
        </w:rPr>
        <w:t>Clase  13. Aportes del enfoque socio-antropológico en la Extensión Universitaria.</w:t>
      </w:r>
    </w:p>
    <w:p>
      <w:pPr>
        <w:pStyle w:val="style0"/>
        <w:jc w:val="both"/>
      </w:pPr>
      <w:r>
        <w:rPr/>
        <w:t xml:space="preserve">Docentes: Liliana Sinisi   y equipo: Soledad Gallardo, Maximiliano Rúa y Horacio Paoletta     </w:t>
      </w:r>
    </w:p>
    <w:p>
      <w:pPr>
        <w:pStyle w:val="style0"/>
        <w:jc w:val="both"/>
      </w:pPr>
      <w:r>
        <w:rPr/>
      </w:r>
    </w:p>
    <w:p>
      <w:pPr>
        <w:pStyle w:val="style0"/>
        <w:jc w:val="both"/>
      </w:pPr>
      <w:r>
        <w:rPr/>
        <w:t>13.1. Características del enfoque socio-antropológico. Aportes teórico-metodológicos a las acciones en extensión universitaria. El uso del registro etnográfico como forma de documentar la vida cotidiana.</w:t>
      </w:r>
    </w:p>
    <w:p>
      <w:pPr>
        <w:pStyle w:val="style0"/>
        <w:jc w:val="both"/>
      </w:pPr>
      <w:r>
        <w:rPr/>
        <w:t xml:space="preserve">13.2. Los talleres participativos: conocer </w:t>
      </w:r>
      <w:r>
        <w:rPr>
          <w:i/>
        </w:rPr>
        <w:t>con</w:t>
      </w:r>
      <w:r>
        <w:rPr/>
        <w:t xml:space="preserve"> el otro. Experiencias desarrolladas por el Área de Educación y diversidad socio-cultural.</w:t>
      </w:r>
    </w:p>
    <w:p>
      <w:pPr>
        <w:pStyle w:val="style0"/>
        <w:jc w:val="both"/>
      </w:pPr>
      <w:r>
        <w:rPr/>
      </w:r>
    </w:p>
    <w:p>
      <w:pPr>
        <w:pStyle w:val="style0"/>
        <w:jc w:val="both"/>
      </w:pPr>
      <w:r>
        <w:rPr/>
        <w:t>BIBLIOGRAFÍA OBLIGATORIA</w:t>
      </w:r>
    </w:p>
    <w:p>
      <w:pPr>
        <w:pStyle w:val="style0"/>
        <w:jc w:val="both"/>
      </w:pPr>
      <w:r>
        <w:rPr/>
      </w:r>
    </w:p>
    <w:p>
      <w:pPr>
        <w:pStyle w:val="style0"/>
        <w:ind w:hanging="1440" w:left="1440" w:right="0"/>
        <w:jc w:val="both"/>
      </w:pPr>
      <w:r>
        <w:rPr/>
        <w:t xml:space="preserve">ACHILLI, E.: </w:t>
      </w:r>
      <w:r>
        <w:rPr>
          <w:i/>
        </w:rPr>
        <w:t>Investigación y Co-participación. Las estrategias grupales de investigación.</w:t>
      </w:r>
      <w:r>
        <w:rPr/>
        <w:t xml:space="preserve"> Escuela, Familia y Desigualdad Social, una antropología en tiempos neoliberales. </w:t>
      </w:r>
      <w:bookmarkStart w:id="0" w:name="_GoBack"/>
      <w:bookmarkEnd w:id="0"/>
      <w:r>
        <w:rPr/>
        <w:t>En Rosario, Laborde editor, 2010</w:t>
      </w:r>
    </w:p>
    <w:p>
      <w:pPr>
        <w:pStyle w:val="style0"/>
        <w:ind w:hanging="1440" w:left="1440" w:right="0"/>
        <w:jc w:val="both"/>
      </w:pPr>
      <w:r>
        <w:rPr/>
      </w:r>
    </w:p>
    <w:p>
      <w:pPr>
        <w:pStyle w:val="style0"/>
        <w:ind w:hanging="1440" w:left="1440" w:right="0"/>
        <w:jc w:val="both"/>
      </w:pPr>
      <w:r>
        <w:rPr/>
        <w:t xml:space="preserve">ACHILLI, E.: </w:t>
      </w:r>
      <w:r>
        <w:rPr>
          <w:i/>
        </w:rPr>
        <w:t>Investigar en Antropología social. Los desafíos de transmitir un oficio.</w:t>
      </w:r>
      <w:r>
        <w:rPr/>
        <w:t xml:space="preserve"> Rosario, Laborde editor, 2005.</w:t>
      </w:r>
    </w:p>
    <w:p>
      <w:pPr>
        <w:pStyle w:val="style0"/>
        <w:ind w:hanging="1418" w:left="1418" w:right="0"/>
        <w:jc w:val="both"/>
      </w:pPr>
      <w:r>
        <w:rPr/>
        <w:t>GALLARDO, S., GARCÍA, J y PAOLETTA, H.:</w:t>
      </w:r>
      <w:r>
        <w:rPr>
          <w:i/>
        </w:rPr>
        <w:t xml:space="preserve"> El enfoque socio-antropológico y la extensión universitaria:</w:t>
      </w:r>
      <w:r>
        <w:rPr>
          <w:b/>
          <w:i/>
        </w:rPr>
        <w:t xml:space="preserve"> </w:t>
      </w:r>
      <w:r>
        <w:rPr>
          <w:i/>
        </w:rPr>
        <w:t>Reflexiones en torno a talleres participativos con niños/as y jóvenes en el espacio escolar</w:t>
      </w:r>
      <w:r>
        <w:rPr/>
        <w:t xml:space="preserve">. Revista Espacios </w:t>
      </w:r>
      <w:r>
        <w:rPr>
          <w:lang w:val="es-MX"/>
        </w:rPr>
        <w:t>En: Revista Espacios de Crítica y Producción. Edición Nº 47, Facultad de Filosofía y Letras, UBA. Buenos Aires, Argentina, Noviembre de 2011. ISSN 0326-7946. Páginas 97-104.</w:t>
      </w:r>
    </w:p>
    <w:p>
      <w:pPr>
        <w:pStyle w:val="style0"/>
        <w:ind w:hanging="1418" w:left="1418" w:right="0"/>
        <w:jc w:val="both"/>
      </w:pPr>
      <w:r>
        <w:rPr>
          <w:lang w:val="es-MX"/>
        </w:rPr>
      </w:r>
    </w:p>
    <w:p>
      <w:pPr>
        <w:pStyle w:val="style0"/>
        <w:ind w:hanging="1418" w:left="1418" w:right="0"/>
        <w:jc w:val="both"/>
      </w:pPr>
      <w:r>
        <w:rPr/>
        <w:t xml:space="preserve">BATALLAN, G. Y GARCIA J.F.: </w:t>
      </w:r>
      <w:r>
        <w:rPr>
          <w:i/>
        </w:rPr>
        <w:t>Antropología y Participación. Contribución al debate metodológico</w:t>
      </w:r>
      <w:r>
        <w:rPr/>
        <w:t xml:space="preserve">. En </w:t>
      </w:r>
      <w:r>
        <w:rPr>
          <w:i/>
        </w:rPr>
        <w:t>Publicar</w:t>
      </w:r>
      <w:r>
        <w:rPr/>
        <w:t xml:space="preserve"> </w:t>
      </w:r>
      <w:r>
        <w:rPr>
          <w:i/>
        </w:rPr>
        <w:t xml:space="preserve">en Antropología y Ciencias Sociales, </w:t>
      </w:r>
      <w:r>
        <w:rPr/>
        <w:t>revista del</w:t>
      </w:r>
      <w:r>
        <w:rPr>
          <w:i/>
        </w:rPr>
        <w:t xml:space="preserve"> </w:t>
      </w:r>
      <w:r>
        <w:rPr/>
        <w:t>Colegio de Graduados en</w:t>
      </w:r>
      <w:r>
        <w:rPr>
          <w:i/>
        </w:rPr>
        <w:t xml:space="preserve"> </w:t>
      </w:r>
      <w:r>
        <w:rPr/>
        <w:t>Antropología, 1992.</w:t>
      </w:r>
    </w:p>
    <w:p>
      <w:pPr>
        <w:pStyle w:val="style0"/>
        <w:ind w:hanging="1418" w:left="1418" w:right="0"/>
        <w:jc w:val="both"/>
      </w:pPr>
      <w:r>
        <w:rPr>
          <w:lang w:val="es-ES"/>
        </w:rPr>
      </w:r>
    </w:p>
    <w:p>
      <w:pPr>
        <w:pStyle w:val="style0"/>
        <w:ind w:hanging="1418" w:left="1418" w:right="0"/>
        <w:jc w:val="both"/>
      </w:pPr>
      <w:r>
        <w:rPr/>
        <w:t>LAHIRE, B.: Lógicas prácticas</w:t>
      </w:r>
      <w:r>
        <w:rPr>
          <w:i/>
        </w:rPr>
        <w:t xml:space="preserve">. </w:t>
      </w:r>
      <w:r>
        <w:rPr/>
        <w:t>El hacer y el decir</w:t>
      </w:r>
      <w:r>
        <w:rPr>
          <w:i/>
        </w:rPr>
        <w:t xml:space="preserve"> </w:t>
      </w:r>
      <w:r>
        <w:rPr/>
        <w:t>sobre el hacer</w:t>
      </w:r>
      <w:r>
        <w:rPr>
          <w:i/>
        </w:rPr>
        <w:t>”.</w:t>
      </w:r>
      <w:r>
        <w:rPr/>
        <w:t xml:space="preserve"> En: </w:t>
      </w:r>
      <w:r>
        <w:rPr>
          <w:i/>
        </w:rPr>
        <w:t>El espíritu</w:t>
      </w:r>
      <w:r>
        <w:rPr/>
        <w:t xml:space="preserve"> </w:t>
      </w:r>
      <w:r>
        <w:rPr>
          <w:i/>
        </w:rPr>
        <w:t>sociológico</w:t>
      </w:r>
      <w:r>
        <w:rPr/>
        <w:t xml:space="preserve"> (cap. 7). Manantial, Buenos Aires, 2006.</w:t>
      </w:r>
    </w:p>
    <w:p>
      <w:pPr>
        <w:pStyle w:val="style0"/>
        <w:ind w:hanging="1418" w:left="1418" w:right="0"/>
        <w:jc w:val="both"/>
      </w:pPr>
      <w:r>
        <w:rPr/>
      </w:r>
    </w:p>
    <w:p>
      <w:pPr>
        <w:pStyle w:val="style0"/>
        <w:ind w:hanging="1620" w:left="1620" w:right="0"/>
        <w:jc w:val="both"/>
      </w:pPr>
      <w:r>
        <w:rPr>
          <w:rFonts w:eastAsia="Batang"/>
        </w:rPr>
        <w:t xml:space="preserve">ROCKWELL, E.: Etnografía y Teoría. En </w:t>
      </w:r>
      <w:r>
        <w:rPr>
          <w:rFonts w:eastAsia="Batang"/>
          <w:i/>
        </w:rPr>
        <w:t>La experiencia etnográfica</w:t>
      </w:r>
      <w:r>
        <w:rPr>
          <w:rFonts w:eastAsia="Batang"/>
        </w:rPr>
        <w:t xml:space="preserve">. </w:t>
      </w:r>
      <w:r>
        <w:rPr>
          <w:rFonts w:eastAsia="Batang"/>
          <w:i/>
        </w:rPr>
        <w:t>Historia y</w:t>
      </w:r>
      <w:r>
        <w:rPr>
          <w:rFonts w:eastAsia="Batang"/>
        </w:rPr>
        <w:t xml:space="preserve">         </w:t>
      </w:r>
      <w:r>
        <w:rPr>
          <w:rFonts w:eastAsia="Batang"/>
          <w:i/>
        </w:rPr>
        <w:t>cultura de los proceso educativos</w:t>
      </w:r>
      <w:r>
        <w:rPr>
          <w:rFonts w:eastAsia="Batang"/>
        </w:rPr>
        <w:t>. Buenos Aires, Paidós, 2009.</w:t>
      </w:r>
    </w:p>
    <w:p>
      <w:pPr>
        <w:pStyle w:val="style0"/>
        <w:jc w:val="both"/>
      </w:pPr>
      <w:r>
        <w:rPr/>
      </w:r>
    </w:p>
    <w:p>
      <w:pPr>
        <w:pStyle w:val="style3"/>
        <w:keepNext/>
        <w:numPr>
          <w:ilvl w:val="0"/>
          <w:numId w:val="1"/>
        </w:numPr>
        <w:spacing w:after="60" w:before="240"/>
      </w:pPr>
      <w:r>
        <w:rPr>
          <w:rFonts w:ascii="Times New Roman" w:hAnsi="Times New Roman"/>
          <w:color w:val="00000A"/>
          <w:sz w:val="24"/>
          <w:szCs w:val="24"/>
        </w:rPr>
        <w:t xml:space="preserve">Clase  14. Educación popular en Argentina en el marco de America Latina </w:t>
      </w:r>
    </w:p>
    <w:p>
      <w:pPr>
        <w:pStyle w:val="style0"/>
      </w:pPr>
      <w:r>
        <w:rPr/>
        <w:t>Docentes: Lidia Rodríguez.</w:t>
      </w:r>
    </w:p>
    <w:p>
      <w:pPr>
        <w:pStyle w:val="style0"/>
      </w:pPr>
      <w:r>
        <w:rPr>
          <w:color w:val="00000A"/>
        </w:rPr>
      </w:r>
    </w:p>
    <w:p>
      <w:pPr>
        <w:pStyle w:val="style0"/>
        <w:jc w:val="both"/>
      </w:pPr>
      <w:r>
        <w:rPr>
          <w:szCs w:val="22"/>
          <w:lang w:val="es-MX"/>
        </w:rPr>
        <w:t xml:space="preserve">14.1. La educación popular en el siglo XIX en América Latina: genealogía de un concepto. Simón Rodríguez. Las universidades populares de principios de siglo. </w:t>
      </w:r>
    </w:p>
    <w:p>
      <w:pPr>
        <w:pStyle w:val="style0"/>
        <w:shd w:fill="FFFFFF" w:val="clear"/>
        <w:jc w:val="both"/>
      </w:pPr>
      <w:r>
        <w:rPr>
          <w:szCs w:val="22"/>
          <w:lang w:val="es-MX"/>
        </w:rPr>
        <w:t>14.2. Educación popular en la historia reciente en América Latina. Los años 60-70: Paulo Freire. Problemas y debates pos-dictaduras: educación popular y escuela pública.</w:t>
      </w:r>
      <w:r>
        <w:rPr>
          <w:b/>
          <w:bCs/>
          <w:szCs w:val="16"/>
          <w:lang w:eastAsia="es-ES"/>
        </w:rPr>
        <w:t> </w:t>
      </w:r>
      <w:r>
        <w:rPr>
          <w:bCs/>
          <w:szCs w:val="16"/>
          <w:lang w:eastAsia="es-ES"/>
        </w:rPr>
        <w:t xml:space="preserve">Educación Popular y Comunicación. </w:t>
      </w:r>
      <w:r>
        <w:rPr>
          <w:color w:val="222222"/>
          <w:szCs w:val="16"/>
          <w:lang w:eastAsia="es-ES"/>
        </w:rPr>
        <w:t> </w:t>
      </w:r>
      <w:r>
        <w:rPr>
          <w:szCs w:val="22"/>
          <w:lang w:val="es-MX"/>
        </w:rPr>
        <w:t xml:space="preserve">La construcción del sujeto popular: infancias  y juventudes. Tendencias y categorías analíticas. </w:t>
      </w:r>
    </w:p>
    <w:p>
      <w:pPr>
        <w:pStyle w:val="style4"/>
        <w:keepNext/>
        <w:numPr>
          <w:ilvl w:val="0"/>
          <w:numId w:val="1"/>
        </w:numPr>
        <w:spacing w:after="60" w:before="240"/>
      </w:pPr>
      <w:r>
        <w:rPr>
          <w:b w:val="false"/>
          <w:color w:val="00000A"/>
        </w:rPr>
        <w:t>BIBLIOGRAFÍA OBLIGATORIA</w:t>
      </w:r>
    </w:p>
    <w:p>
      <w:pPr>
        <w:pStyle w:val="style0"/>
        <w:jc w:val="both"/>
      </w:pPr>
      <w:r>
        <w:rPr>
          <w:szCs w:val="22"/>
        </w:rPr>
      </w:r>
    </w:p>
    <w:p>
      <w:pPr>
        <w:pStyle w:val="style0"/>
        <w:jc w:val="both"/>
      </w:pPr>
      <w:r>
        <w:rPr>
          <w:szCs w:val="22"/>
        </w:rPr>
        <w:t xml:space="preserve">EQUIPO DE EDUCACIÓN POPULAR. Universidad Popular Madres de Plaza de Mayo. Pedagogía de la resistencia. </w:t>
      </w:r>
      <w:r>
        <w:rPr>
          <w:i/>
          <w:szCs w:val="22"/>
        </w:rPr>
        <w:t>Cuadernos de Educación Popular.</w:t>
      </w:r>
      <w:r>
        <w:rPr>
          <w:szCs w:val="22"/>
        </w:rPr>
        <w:t xml:space="preserve"> Asociación Madres de Plaza de Mayo. Buenos Aires, 2004. </w:t>
      </w:r>
    </w:p>
    <w:p>
      <w:pPr>
        <w:pStyle w:val="style0"/>
        <w:jc w:val="both"/>
      </w:pPr>
      <w:r>
        <w:rPr>
          <w:szCs w:val="22"/>
        </w:rPr>
      </w:r>
    </w:p>
    <w:p>
      <w:pPr>
        <w:pStyle w:val="style0"/>
        <w:jc w:val="both"/>
      </w:pPr>
      <w:r>
        <w:rPr>
          <w:szCs w:val="22"/>
        </w:rPr>
        <w:t xml:space="preserve">FREIRE, P.: </w:t>
      </w:r>
      <w:r>
        <w:rPr>
          <w:i/>
          <w:szCs w:val="22"/>
        </w:rPr>
        <w:t>Pedagogía del oprimido</w:t>
      </w:r>
      <w:r>
        <w:rPr>
          <w:szCs w:val="22"/>
        </w:rPr>
        <w:t>. Buenos Aires, Siglo Veintiuno, Tierra Nueva. Buenos Aires, 1975.</w:t>
      </w:r>
    </w:p>
    <w:p>
      <w:pPr>
        <w:pStyle w:val="style0"/>
        <w:jc w:val="both"/>
      </w:pPr>
      <w:r>
        <w:rPr>
          <w:szCs w:val="22"/>
        </w:rPr>
      </w:r>
    </w:p>
    <w:p>
      <w:pPr>
        <w:pStyle w:val="style0"/>
        <w:jc w:val="both"/>
      </w:pPr>
      <w:r>
        <w:rPr>
          <w:szCs w:val="22"/>
        </w:rPr>
        <w:t xml:space="preserve">PUIGGROS, Adriana: La disputa por la educación en América Latina. Hegemonía y alternativas, en: Marcela Gómez Sollano; Corenstein Zaslav, Martha (Coordinadoras): </w:t>
      </w:r>
      <w:r>
        <w:rPr>
          <w:i/>
          <w:szCs w:val="22"/>
        </w:rPr>
        <w:t xml:space="preserve">Reconfiguración de lo educativo en América Latina. Experiencias pedagógicas alternativas. </w:t>
      </w:r>
      <w:r>
        <w:rPr>
          <w:szCs w:val="22"/>
        </w:rPr>
        <w:t>Facultad de Filosofías y Letras. Dirección General de asuntos del Personal Académico. Universidad Autónoma de México, México, 2013, pp. 162-199. ISBN 978-607-02-4725-5.</w:t>
      </w:r>
    </w:p>
    <w:p>
      <w:pPr>
        <w:pStyle w:val="style0"/>
        <w:jc w:val="both"/>
      </w:pPr>
      <w:r>
        <w:rPr>
          <w:szCs w:val="22"/>
        </w:rPr>
      </w:r>
    </w:p>
    <w:p>
      <w:pPr>
        <w:pStyle w:val="style0"/>
        <w:jc w:val="both"/>
      </w:pPr>
      <w:r>
        <w:rPr>
          <w:szCs w:val="22"/>
        </w:rPr>
        <w:t xml:space="preserve">RODRIGUEZ, Lidia (Dirección): </w:t>
      </w:r>
      <w:r>
        <w:rPr>
          <w:i/>
          <w:szCs w:val="22"/>
        </w:rPr>
        <w:t xml:space="preserve">Educación popular en la historia reciente en Argentina y América Latina. Aportes para balance y prospectiva. </w:t>
      </w:r>
      <w:r>
        <w:rPr>
          <w:szCs w:val="22"/>
        </w:rPr>
        <w:t>APPEAL, Buenos Aires, 2013, cap. I, PP.25-40. ISBN 978-987-26691.</w:t>
      </w:r>
    </w:p>
    <w:p>
      <w:pPr>
        <w:pStyle w:val="style0"/>
        <w:jc w:val="both"/>
      </w:pPr>
      <w:r>
        <w:rPr>
          <w:szCs w:val="22"/>
        </w:rPr>
      </w:r>
    </w:p>
    <w:p>
      <w:pPr>
        <w:pStyle w:val="style0"/>
        <w:jc w:val="both"/>
      </w:pPr>
      <w:r>
        <w:rPr>
          <w:szCs w:val="22"/>
        </w:rPr>
        <w:t>SIMON RODRIGUEZ. Link de la Cátedra.</w:t>
      </w:r>
    </w:p>
    <w:p>
      <w:pPr>
        <w:pStyle w:val="style0"/>
        <w:jc w:val="both"/>
      </w:pPr>
      <w:r>
        <w:rPr>
          <w:szCs w:val="22"/>
        </w:rPr>
      </w:r>
    </w:p>
    <w:p>
      <w:pPr>
        <w:pStyle w:val="style0"/>
        <w:jc w:val="both"/>
      </w:pPr>
      <w:r>
        <w:rPr>
          <w:bCs/>
          <w:szCs w:val="22"/>
        </w:rPr>
        <w:t>TORRES, R. M.:</w:t>
      </w:r>
      <w:r>
        <w:rPr>
          <w:szCs w:val="22"/>
        </w:rPr>
        <w:t xml:space="preserve"> </w:t>
      </w:r>
      <w:r>
        <w:rPr>
          <w:i/>
          <w:iCs/>
          <w:szCs w:val="22"/>
        </w:rPr>
        <w:t>Educación popular. Un encuentro con Paulo Freire</w:t>
      </w:r>
      <w:r>
        <w:rPr>
          <w:szCs w:val="22"/>
        </w:rPr>
        <w:t xml:space="preserve">. Centro Editor de América Latina. Buenos Aires, </w:t>
      </w:r>
      <w:r>
        <w:rPr>
          <w:bCs/>
          <w:szCs w:val="22"/>
        </w:rPr>
        <w:t>1988.</w:t>
      </w:r>
    </w:p>
    <w:p>
      <w:pPr>
        <w:pStyle w:val="style0"/>
        <w:jc w:val="both"/>
      </w:pPr>
      <w:r>
        <w:rPr>
          <w:bCs/>
          <w:szCs w:val="22"/>
        </w:rPr>
      </w:r>
    </w:p>
    <w:p>
      <w:pPr>
        <w:pStyle w:val="style0"/>
        <w:jc w:val="both"/>
      </w:pPr>
      <w:r>
        <w:rPr/>
        <w:t>ZIZEK, S. y JAMESON: Es</w:t>
      </w:r>
      <w:r>
        <w:rPr>
          <w:iCs/>
        </w:rPr>
        <w:t>tudios Culturales. Reflexiones sobre el multiculturalismo</w:t>
      </w:r>
      <w:r>
        <w:rPr/>
        <w:t>, Buenos Aires, ed. Paidós,  1998, 188 pp.</w:t>
      </w:r>
    </w:p>
    <w:p>
      <w:pPr>
        <w:pStyle w:val="style0"/>
        <w:jc w:val="both"/>
      </w:pPr>
      <w:r>
        <w:rPr/>
      </w:r>
    </w:p>
    <w:p>
      <w:pPr>
        <w:pStyle w:val="style0"/>
        <w:jc w:val="both"/>
      </w:pPr>
      <w:r>
        <w:rPr>
          <w:b/>
          <w:lang w:val="es-ES"/>
        </w:rPr>
        <w:t>Clase</w:t>
      </w:r>
      <w:r>
        <w:rPr>
          <w:b/>
        </w:rPr>
        <w:t xml:space="preserve"> 15</w:t>
      </w:r>
      <w:r>
        <w:rPr/>
        <w:t xml:space="preserve">. </w:t>
      </w:r>
      <w:r>
        <w:rPr>
          <w:b/>
        </w:rPr>
        <w:t>Arte, identidad y cultura: Espacios de encuentro e intercambio entre la universidad y la comunidad</w:t>
      </w:r>
      <w:r>
        <w:rPr/>
        <w:t xml:space="preserve">. </w:t>
      </w:r>
    </w:p>
    <w:p>
      <w:pPr>
        <w:pStyle w:val="style0"/>
        <w:jc w:val="both"/>
      </w:pPr>
      <w:r>
        <w:rPr/>
        <w:t>Docente: Claudio Lobeto</w:t>
      </w:r>
    </w:p>
    <w:p>
      <w:pPr>
        <w:pStyle w:val="style0"/>
      </w:pPr>
      <w:r>
        <w:rPr>
          <w:b/>
        </w:rPr>
      </w:r>
    </w:p>
    <w:p>
      <w:pPr>
        <w:pStyle w:val="style0"/>
        <w:jc w:val="both"/>
      </w:pPr>
      <w:r>
        <w:rPr/>
        <w:t>15.1. El Campo cultural y el arte como sistema cultural.</w:t>
      </w:r>
    </w:p>
    <w:p>
      <w:pPr>
        <w:pStyle w:val="style0"/>
        <w:jc w:val="both"/>
      </w:pPr>
      <w:r>
        <w:rPr/>
        <w:t>15.2. El arte en la vida cotidiana y en la memoria colectiva.</w:t>
      </w:r>
    </w:p>
    <w:p>
      <w:pPr>
        <w:pStyle w:val="style0"/>
        <w:jc w:val="both"/>
      </w:pPr>
      <w:r>
        <w:rPr/>
        <w:t>15.3. Prácticas artísticas ligadas a la cultura visual.</w:t>
      </w:r>
    </w:p>
    <w:p>
      <w:pPr>
        <w:pStyle w:val="style0"/>
        <w:jc w:val="both"/>
      </w:pPr>
      <w:r>
        <w:rPr/>
        <w:t>15.4. El arte y la construcción de identidades vecinales.</w:t>
      </w:r>
    </w:p>
    <w:p>
      <w:pPr>
        <w:pStyle w:val="style0"/>
        <w:jc w:val="both"/>
      </w:pPr>
      <w:r>
        <w:rPr/>
        <w:t>15.5. Formación de un colectivo artístico entre estudiantes, docentes, investigadores  y  sectores juveniles barriales.</w:t>
      </w:r>
    </w:p>
    <w:p>
      <w:pPr>
        <w:pStyle w:val="style0"/>
        <w:jc w:val="both"/>
      </w:pPr>
      <w:r>
        <w:rPr/>
      </w:r>
    </w:p>
    <w:p>
      <w:pPr>
        <w:pStyle w:val="style0"/>
        <w:jc w:val="both"/>
      </w:pPr>
      <w:r>
        <w:rPr/>
        <w:t>BIBLIOGRAFÍA OBLIGATORIA</w:t>
      </w:r>
    </w:p>
    <w:p>
      <w:pPr>
        <w:pStyle w:val="style0"/>
        <w:ind w:firstLine="708" w:left="708" w:right="0"/>
        <w:jc w:val="both"/>
      </w:pPr>
      <w:r>
        <w:rPr/>
      </w:r>
    </w:p>
    <w:p>
      <w:pPr>
        <w:pStyle w:val="style0"/>
        <w:jc w:val="both"/>
      </w:pPr>
      <w:r>
        <w:rPr/>
        <w:t xml:space="preserve">BOURDIEU, P.:“Campo intelectual y proyecto creador”. En </w:t>
      </w:r>
      <w:r>
        <w:rPr>
          <w:i/>
        </w:rPr>
        <w:t>Problemas del Estructuralismo</w:t>
      </w:r>
      <w:r>
        <w:rPr/>
        <w:t xml:space="preserve">. Buenos Aires. Siglo XXI. 1978. </w:t>
      </w:r>
    </w:p>
    <w:p>
      <w:pPr>
        <w:pStyle w:val="style0"/>
        <w:jc w:val="both"/>
      </w:pPr>
      <w:r>
        <w:rPr/>
      </w:r>
    </w:p>
    <w:p>
      <w:pPr>
        <w:pStyle w:val="style0"/>
        <w:jc w:val="both"/>
      </w:pPr>
      <w:r>
        <w:rPr>
          <w:rFonts w:cs="Arial"/>
          <w:spacing w:val="-3"/>
        </w:rPr>
        <w:t>FLORES BALLESTEROS</w:t>
      </w:r>
      <w:r>
        <w:rPr>
          <w:rFonts w:cs="Arial"/>
          <w:b/>
          <w:spacing w:val="-3"/>
        </w:rPr>
        <w:t xml:space="preserve">, </w:t>
      </w:r>
      <w:r>
        <w:rPr>
          <w:rFonts w:cs="Arial"/>
          <w:spacing w:val="-3"/>
        </w:rPr>
        <w:t>E.:</w:t>
      </w:r>
      <w:r>
        <w:rPr>
          <w:rFonts w:cs="Arial"/>
          <w:i/>
          <w:spacing w:val="-3"/>
        </w:rPr>
        <w:t>"</w:t>
      </w:r>
      <w:r>
        <w:rPr>
          <w:rFonts w:cs="Arial"/>
          <w:spacing w:val="-3"/>
        </w:rPr>
        <w:t>Pasen y vean: arte popular</w:t>
      </w:r>
      <w:r>
        <w:rPr>
          <w:rFonts w:cs="Arial"/>
          <w:i/>
          <w:spacing w:val="-3"/>
        </w:rPr>
        <w:t>"</w:t>
      </w:r>
      <w:r>
        <w:rPr>
          <w:rFonts w:cs="Arial"/>
          <w:spacing w:val="-3"/>
        </w:rPr>
        <w:t>. En Revis</w:t>
        <w:t xml:space="preserve">ta </w:t>
      </w:r>
      <w:r>
        <w:rPr>
          <w:rFonts w:cs="Arial"/>
          <w:i/>
          <w:spacing w:val="-3"/>
        </w:rPr>
        <w:t>Encru</w:t>
        <w:t>cijadas.</w:t>
      </w:r>
      <w:r>
        <w:rPr>
          <w:rFonts w:cs="Arial"/>
          <w:spacing w:val="-3"/>
        </w:rPr>
        <w:t xml:space="preserve"> Universidad de Buenos Aires (UBA). Buenos Aires. Octubre-1995.</w:t>
      </w:r>
    </w:p>
    <w:p>
      <w:pPr>
        <w:pStyle w:val="style0"/>
        <w:jc w:val="both"/>
      </w:pPr>
      <w:r>
        <w:rPr/>
      </w:r>
    </w:p>
    <w:p>
      <w:pPr>
        <w:pStyle w:val="style0"/>
        <w:jc w:val="both"/>
      </w:pPr>
      <w:r>
        <w:rPr/>
        <w:t>GEERTZ, C</w:t>
      </w:r>
      <w:r>
        <w:rPr>
          <w:b/>
        </w:rPr>
        <w:t>.</w:t>
      </w:r>
      <w:r>
        <w:rPr/>
        <w:t xml:space="preserve">: </w:t>
      </w:r>
      <w:r>
        <w:rPr>
          <w:i/>
        </w:rPr>
        <w:t>Conocimiento Local</w:t>
      </w:r>
      <w:r>
        <w:rPr/>
        <w:t xml:space="preserve">. Barcelona, Paidós, 1994, Cap. 5 ("El arte como sistema  cultural") </w:t>
      </w:r>
    </w:p>
    <w:p>
      <w:pPr>
        <w:pStyle w:val="style0"/>
        <w:jc w:val="both"/>
      </w:pPr>
      <w:r>
        <w:rPr/>
      </w:r>
    </w:p>
    <w:p>
      <w:pPr>
        <w:pStyle w:val="style0"/>
        <w:jc w:val="both"/>
      </w:pPr>
      <w:r>
        <w:rPr/>
        <w:t>LOBETO</w:t>
      </w:r>
      <w:r>
        <w:rPr>
          <w:b/>
        </w:rPr>
        <w:t xml:space="preserve">, </w:t>
      </w:r>
      <w:r>
        <w:rPr/>
        <w:t xml:space="preserve">C.: </w:t>
      </w:r>
      <w:r>
        <w:rPr>
          <w:i/>
        </w:rPr>
        <w:t>Producción de imágenes en los Movimientos Culturales. El Movimiento de Video en Latinoamérica</w:t>
      </w:r>
      <w:r>
        <w:rPr/>
        <w:t xml:space="preserve">. En </w:t>
      </w:r>
      <w:r>
        <w:rPr>
          <w:u w:val="single"/>
        </w:rPr>
        <w:t>Actas del XXVII Congreso ALAS 2009</w:t>
      </w:r>
      <w:r>
        <w:rPr/>
        <w:t>. Asociación Latinoamericana de Sociología - Facultad de Ciencias Sociales UBA. Buenos Aires. 2009.</w:t>
      </w:r>
    </w:p>
    <w:p>
      <w:pPr>
        <w:pStyle w:val="style0"/>
        <w:jc w:val="both"/>
      </w:pPr>
      <w:r>
        <w:rPr/>
      </w:r>
    </w:p>
    <w:p>
      <w:pPr>
        <w:pStyle w:val="style0"/>
        <w:jc w:val="both"/>
      </w:pPr>
      <w:r>
        <w:rPr/>
        <w:t>MAQUET, J</w:t>
      </w:r>
      <w:r>
        <w:rPr>
          <w:b/>
        </w:rPr>
        <w:t>.</w:t>
      </w:r>
      <w:r>
        <w:rPr/>
        <w:t xml:space="preserve">: </w:t>
      </w:r>
      <w:r>
        <w:rPr>
          <w:i/>
        </w:rPr>
        <w:t>La Experiencia Estética. La mirada de un antropólogo sobre el Arte</w:t>
      </w:r>
      <w:r>
        <w:rPr/>
        <w:t>. Madrid, Celeste, 1999, Parte III ("El objeto estético como cultural")</w:t>
      </w:r>
    </w:p>
    <w:p>
      <w:pPr>
        <w:pStyle w:val="style0"/>
        <w:jc w:val="both"/>
      </w:pPr>
      <w:r>
        <w:rPr/>
      </w:r>
    </w:p>
    <w:p>
      <w:pPr>
        <w:pStyle w:val="style0"/>
      </w:pPr>
      <w:r>
        <w:rPr>
          <w:b/>
          <w:color w:val="00000A"/>
          <w:lang w:eastAsia="es-ES" w:val="es-ES"/>
        </w:rPr>
        <w:t>Clase 16. Migración Paraguaya en Buenos Aires</w:t>
      </w:r>
    </w:p>
    <w:p>
      <w:pPr>
        <w:pStyle w:val="style0"/>
      </w:pPr>
      <w:r>
        <w:rPr>
          <w:color w:val="00000A"/>
          <w:lang w:eastAsia="es-ES" w:val="es-ES"/>
        </w:rPr>
        <w:t>Docente: Álvaro Del Águila</w:t>
      </w:r>
    </w:p>
    <w:p>
      <w:pPr>
        <w:pStyle w:val="style0"/>
      </w:pPr>
      <w:r>
        <w:rPr>
          <w:color w:val="00000A"/>
          <w:lang w:eastAsia="es-ES" w:val="es-ES"/>
        </w:rPr>
      </w:r>
    </w:p>
    <w:p>
      <w:pPr>
        <w:pStyle w:val="style0"/>
      </w:pPr>
      <w:r>
        <w:rPr>
          <w:color w:val="00000A"/>
          <w:lang w:eastAsia="es-ES" w:val="es-ES"/>
        </w:rPr>
        <w:t>16.1. Proceso histórico de la migración paraguaya hacia la Argentina.</w:t>
      </w:r>
    </w:p>
    <w:p>
      <w:pPr>
        <w:pStyle w:val="style0"/>
      </w:pPr>
      <w:r>
        <w:rPr>
          <w:color w:val="00000A"/>
          <w:lang w:eastAsia="es-ES" w:val="es-ES"/>
        </w:rPr>
        <w:t>16.2. Características socioculturales: organizaciones de migrantes, construcción de la colectividad paraguaya en Buenos Aires. Relacionamientos con las representaciones diplomáticas. Papel de la colectividad en la movilización social.</w:t>
      </w:r>
    </w:p>
    <w:p>
      <w:pPr>
        <w:pStyle w:val="style0"/>
      </w:pPr>
      <w:r>
        <w:rPr>
          <w:color w:val="00000A"/>
          <w:lang w:eastAsia="es-ES" w:val="es-ES"/>
        </w:rPr>
        <w:t>16.3. Inserciones laborales de los migrantes paraguayos en destino: los casos paradigmáticos de la industria de la construcción y del servicio doméstico.</w:t>
      </w:r>
    </w:p>
    <w:p>
      <w:pPr>
        <w:pStyle w:val="style0"/>
      </w:pPr>
      <w:r>
        <w:rPr>
          <w:color w:val="00000A"/>
          <w:lang w:eastAsia="es-ES" w:val="es-ES"/>
        </w:rPr>
        <w:t>16.4. Características socio-sanitarias: las pautas de atención de la salud y el uso de anticonceptivos entre mujeres paraguayas.</w:t>
      </w:r>
    </w:p>
    <w:p>
      <w:pPr>
        <w:pStyle w:val="style0"/>
      </w:pPr>
      <w:r>
        <w:rPr>
          <w:color w:val="00000A"/>
          <w:lang w:eastAsia="es-ES" w:val="es-ES"/>
        </w:rPr>
        <w:t>16.5. Pautas de residencialidad de los paraguayos en Argentina: el caso de la Villa 21 -24 de Barracas, CABA.</w:t>
      </w:r>
    </w:p>
    <w:p>
      <w:pPr>
        <w:pStyle w:val="style0"/>
      </w:pPr>
      <w:r>
        <w:rPr>
          <w:color w:val="00000A"/>
          <w:lang w:eastAsia="es-ES" w:val="es-ES"/>
        </w:rPr>
      </w:r>
    </w:p>
    <w:p>
      <w:pPr>
        <w:pStyle w:val="style0"/>
      </w:pPr>
      <w:r>
        <w:rPr>
          <w:color w:val="00000A"/>
          <w:lang w:eastAsia="es-ES" w:val="es-ES"/>
        </w:rPr>
      </w:r>
    </w:p>
    <w:p>
      <w:pPr>
        <w:pStyle w:val="style0"/>
      </w:pPr>
      <w:r>
        <w:rPr>
          <w:color w:val="00000A"/>
          <w:lang w:eastAsia="es-ES" w:val="es-ES"/>
        </w:rPr>
        <w:t>BIBLIOGRAFÍA OBLIGATORIA</w:t>
      </w:r>
    </w:p>
    <w:p>
      <w:pPr>
        <w:pStyle w:val="style0"/>
      </w:pPr>
      <w:r>
        <w:rPr>
          <w:color w:val="00000A"/>
          <w:lang w:eastAsia="es-ES" w:val="es-ES"/>
        </w:rPr>
      </w:r>
    </w:p>
    <w:p>
      <w:pPr>
        <w:pStyle w:val="style0"/>
        <w:spacing w:after="120" w:before="0"/>
        <w:jc w:val="both"/>
      </w:pPr>
      <w:r>
        <w:rPr>
          <w:color w:val="00000A"/>
          <w:lang w:eastAsia="es-ES"/>
        </w:rPr>
        <w:t xml:space="preserve">ELÏAS, N.: Ensayo acerca de las relaciones entre establecidos y forasteros. En </w:t>
      </w:r>
      <w:r>
        <w:rPr>
          <w:i/>
          <w:iCs/>
          <w:color w:val="231F20"/>
          <w:lang w:eastAsia="es-ES" w:val="es-ES"/>
        </w:rPr>
        <w:t xml:space="preserve">Revista Española de Investigaciones Sociológicas </w:t>
      </w:r>
      <w:r>
        <w:rPr>
          <w:iCs/>
          <w:color w:val="231F20"/>
          <w:lang w:eastAsia="es-ES" w:val="es-ES"/>
        </w:rPr>
        <w:t>(</w:t>
      </w:r>
      <w:r>
        <w:rPr>
          <w:color w:val="00000A"/>
          <w:lang w:eastAsia="es-ES"/>
        </w:rPr>
        <w:t>Reis), 2003, Nº104.</w:t>
      </w:r>
    </w:p>
    <w:p>
      <w:pPr>
        <w:pStyle w:val="style0"/>
      </w:pPr>
      <w:r>
        <w:rPr>
          <w:color w:val="00000A"/>
          <w:lang w:eastAsia="es-ES" w:val="es-ES"/>
        </w:rPr>
      </w:r>
    </w:p>
    <w:p>
      <w:pPr>
        <w:pStyle w:val="style0"/>
      </w:pPr>
      <w:r>
        <w:rPr>
          <w:color w:val="00000A"/>
          <w:lang w:eastAsia="es-ES" w:val="es-ES"/>
        </w:rPr>
        <w:t>GRIMSON, A. : “Nuevas xenofobias, nuevas políticas étnicas en Argentina”, en Grimson, Alejandro y Elizabeth Jelin (comps.) Migraciones regionales hacia la Argentina. Diferencia, desigualdad y derechos. Buenos Aires: Prometeo. 2005, Texto digital.</w:t>
      </w:r>
    </w:p>
    <w:p>
      <w:pPr>
        <w:pStyle w:val="style0"/>
      </w:pPr>
      <w:r>
        <w:rPr>
          <w:color w:val="00000A"/>
          <w:lang w:eastAsia="es-ES" w:val="es-ES"/>
        </w:rPr>
      </w:r>
    </w:p>
    <w:p>
      <w:pPr>
        <w:pStyle w:val="style0"/>
      </w:pPr>
      <w:r>
        <w:rPr>
          <w:color w:val="00000A"/>
          <w:lang w:eastAsia="es-ES" w:val="es-ES"/>
        </w:rPr>
        <w:t>HALPERN, G.: “Neoliberalismo y migración: paraguayos en la Argentina de los noventa” En: Política y Cultura 23, 67 – 82. Xochimilco, Méjico DF, 2005</w:t>
      </w:r>
    </w:p>
    <w:p>
      <w:pPr>
        <w:pStyle w:val="style0"/>
      </w:pPr>
      <w:r>
        <w:rPr>
          <w:color w:val="00000A"/>
          <w:lang w:eastAsia="es-ES" w:val="es-ES"/>
        </w:rPr>
      </w:r>
    </w:p>
    <w:p>
      <w:pPr>
        <w:pStyle w:val="style0"/>
      </w:pPr>
      <w:r>
        <w:rPr>
          <w:color w:val="00000A"/>
          <w:lang w:eastAsia="es-ES" w:val="es-ES"/>
        </w:rPr>
      </w:r>
    </w:p>
    <w:p>
      <w:pPr>
        <w:pStyle w:val="style0"/>
      </w:pPr>
      <w:r>
        <w:rPr>
          <w:color w:val="00000A"/>
          <w:lang w:eastAsia="es-ES" w:val="es-ES"/>
        </w:rPr>
        <w:t>BIBLIOGRAFÍA RECOMENDADA</w:t>
      </w:r>
    </w:p>
    <w:p>
      <w:pPr>
        <w:pStyle w:val="style0"/>
      </w:pPr>
      <w:r>
        <w:rPr>
          <w:color w:val="00000A"/>
          <w:lang w:eastAsia="es-ES" w:val="es-ES"/>
        </w:rPr>
      </w:r>
    </w:p>
    <w:p>
      <w:pPr>
        <w:pStyle w:val="style0"/>
      </w:pPr>
      <w:r>
        <w:rPr>
          <w:color w:val="00000A"/>
          <w:lang w:eastAsia="es-ES" w:val="es-ES"/>
        </w:rPr>
        <w:t>DEL ÁGUILA, Á.: “Un acercamiento a la experiencia de los consulados itinerantes del Paraguay en la Argentina”. Ponencia presentada en el X Congreso Argentino de Antropología Social. Facultad de Filosofía y Letras, Universidad de Buenos Aires, 2011.</w:t>
      </w:r>
    </w:p>
    <w:p>
      <w:pPr>
        <w:pStyle w:val="style0"/>
      </w:pPr>
      <w:r>
        <w:rPr>
          <w:color w:val="00000A"/>
          <w:lang w:eastAsia="es-ES" w:val="es-ES"/>
        </w:rPr>
      </w:r>
    </w:p>
    <w:p>
      <w:pPr>
        <w:pStyle w:val="style0"/>
      </w:pPr>
      <w:r>
        <w:rPr>
          <w:color w:val="00000A"/>
          <w:lang w:eastAsia="es-ES" w:val="es-ES"/>
        </w:rPr>
        <w:t>GERBAUDO SUÁ</w:t>
      </w:r>
      <w:r>
        <w:rPr>
          <w:color w:val="00000A"/>
          <w:sz w:val="27"/>
          <w:szCs w:val="27"/>
          <w:lang w:eastAsia="es-ES" w:val="es-ES"/>
        </w:rPr>
        <w:t xml:space="preserve">REZ, </w:t>
      </w:r>
      <w:r>
        <w:rPr>
          <w:color w:val="00000A"/>
          <w:lang w:eastAsia="es-ES" w:val="es-ES"/>
        </w:rPr>
        <w:t>D.: “¿Ni de aquí ni de allá o… De aquí y de allá? Prácticas transnacionales de participación y pertenencia entre jóvenes paraguayos residentes en la Ciudad Autónoma de Buenos Aires. Miradas en Movimiento N° 7., 2012 Disponible en: http://www.espaciodeestudiosmigratorios.org/suarez</w:t>
      </w:r>
    </w:p>
    <w:p>
      <w:pPr>
        <w:pStyle w:val="style0"/>
      </w:pPr>
      <w:r>
        <w:rPr>
          <w:color w:val="00000A"/>
          <w:lang w:eastAsia="es-ES" w:val="es-ES"/>
        </w:rPr>
        <w:t>Ponencias de los miembros del Equipo de Trabajo Migraciones - Centro de Innovación y Desarrollo para la Acción Comunitaria (2011) http://www.cidac.filo.uba.ar/proyecto/migraciones.</w:t>
      </w:r>
    </w:p>
    <w:p>
      <w:pPr>
        <w:pStyle w:val="style0"/>
        <w:jc w:val="both"/>
      </w:pPr>
      <w:r>
        <w:rPr/>
      </w:r>
    </w:p>
    <w:p>
      <w:pPr>
        <w:pStyle w:val="style0"/>
      </w:pPr>
      <w:r>
        <w:rPr>
          <w:b/>
        </w:rPr>
        <w:t>Clase 17. Representaciones Identitarias en el Bajo Flores</w:t>
      </w:r>
    </w:p>
    <w:p>
      <w:pPr>
        <w:pStyle w:val="style0"/>
      </w:pPr>
      <w:r>
        <w:rPr/>
        <w:t>Docente: Liliana Pégolo y equipo.</w:t>
      </w:r>
    </w:p>
    <w:p>
      <w:pPr>
        <w:pStyle w:val="style0"/>
      </w:pPr>
      <w:r>
        <w:rPr/>
      </w:r>
    </w:p>
    <w:p>
      <w:pPr>
        <w:pStyle w:val="style0"/>
        <w:jc w:val="both"/>
      </w:pPr>
      <w:r>
        <w:rPr/>
        <w:t>17.1. Proceso histórico de la constitución territorial. Identidad e identidades: definición y representación del barrio en niños, pre-adolescentes y adolescentes.</w:t>
      </w:r>
    </w:p>
    <w:p>
      <w:pPr>
        <w:pStyle w:val="style0"/>
        <w:jc w:val="both"/>
      </w:pPr>
      <w:r>
        <w:rPr/>
        <w:t>17.2. Construcciones mítico-legendarias en torno de la identidad familiar y barrial. Consideraciones acerca del mito como habla y como sistema semiológico. Sus deformaciones.</w:t>
      </w:r>
    </w:p>
    <w:p>
      <w:pPr>
        <w:pStyle w:val="style0"/>
        <w:jc w:val="both"/>
      </w:pPr>
      <w:r>
        <w:rPr/>
        <w:t>17.3. Prácticas de lecturas y escrituras funcionales a las construcciones identitarias. Diversidad de registros en relación con lo formal-lo no formal de las instituciones ligadas a la educación popular.</w:t>
      </w:r>
    </w:p>
    <w:p>
      <w:pPr>
        <w:pStyle w:val="style0"/>
        <w:jc w:val="both"/>
      </w:pPr>
      <w:r>
        <w:rPr/>
      </w:r>
    </w:p>
    <w:p>
      <w:pPr>
        <w:pStyle w:val="style0"/>
        <w:jc w:val="both"/>
      </w:pPr>
      <w:r>
        <w:rPr/>
        <w:t>BIBLIOGRAFÍA OBLIGATORIA</w:t>
      </w:r>
    </w:p>
    <w:p>
      <w:pPr>
        <w:pStyle w:val="style56"/>
        <w:jc w:val="both"/>
      </w:pPr>
      <w:r>
        <w:rPr>
          <w:sz w:val="24"/>
          <w:szCs w:val="24"/>
        </w:rPr>
      </w:r>
    </w:p>
    <w:p>
      <w:pPr>
        <w:pStyle w:val="style56"/>
        <w:spacing w:after="120" w:before="0"/>
        <w:jc w:val="both"/>
      </w:pPr>
      <w:r>
        <w:rPr>
          <w:sz w:val="24"/>
          <w:szCs w:val="24"/>
        </w:rPr>
        <w:t xml:space="preserve">BARTHES, Roland: </w:t>
      </w:r>
      <w:r>
        <w:rPr>
          <w:i/>
          <w:sz w:val="24"/>
          <w:szCs w:val="24"/>
        </w:rPr>
        <w:t>Mitologías</w:t>
      </w:r>
      <w:r>
        <w:rPr>
          <w:sz w:val="24"/>
          <w:szCs w:val="24"/>
        </w:rPr>
        <w:t>. México, Siglo veintiuno editores, 1989.</w:t>
      </w:r>
    </w:p>
    <w:p>
      <w:pPr>
        <w:pStyle w:val="style56"/>
        <w:spacing w:after="120" w:before="0"/>
        <w:jc w:val="both"/>
      </w:pPr>
      <w:r>
        <w:rPr>
          <w:sz w:val="24"/>
          <w:szCs w:val="24"/>
        </w:rPr>
        <w:t xml:space="preserve">BLAUSTEIN, Eduardo: </w:t>
      </w:r>
      <w:r>
        <w:rPr>
          <w:i/>
          <w:sz w:val="24"/>
          <w:szCs w:val="24"/>
        </w:rPr>
        <w:t xml:space="preserve">Prohibido vivir aquí. La erradicación de las villas durante la dictadura. </w:t>
      </w:r>
      <w:r>
        <w:rPr>
          <w:sz w:val="24"/>
          <w:szCs w:val="24"/>
        </w:rPr>
        <w:t>Buenos Aires, Punto de Encuentro, 2006.</w:t>
      </w:r>
    </w:p>
    <w:p>
      <w:pPr>
        <w:pStyle w:val="style56"/>
        <w:spacing w:after="120" w:before="0"/>
        <w:jc w:val="both"/>
      </w:pPr>
      <w:r>
        <w:rPr>
          <w:sz w:val="24"/>
          <w:szCs w:val="24"/>
        </w:rPr>
        <w:t xml:space="preserve">BOURDIEU, Pierre: </w:t>
      </w:r>
      <w:r>
        <w:rPr>
          <w:i/>
          <w:sz w:val="24"/>
          <w:szCs w:val="24"/>
        </w:rPr>
        <w:t>Capital cultural, escuela y espacio social.</w:t>
      </w:r>
      <w:r>
        <w:rPr>
          <w:sz w:val="24"/>
          <w:szCs w:val="24"/>
        </w:rPr>
        <w:t xml:space="preserve"> Buenos Aires, Paidós, 2005.</w:t>
      </w:r>
    </w:p>
    <w:p>
      <w:pPr>
        <w:pStyle w:val="style56"/>
        <w:spacing w:after="120" w:before="0"/>
        <w:jc w:val="both"/>
      </w:pPr>
      <w:r>
        <w:rPr>
          <w:sz w:val="24"/>
          <w:szCs w:val="24"/>
        </w:rPr>
        <w:t xml:space="preserve">BOURDIEU, Pierre-PASSERON, Jean Claude: </w:t>
      </w:r>
      <w:r>
        <w:rPr>
          <w:i/>
          <w:sz w:val="24"/>
          <w:szCs w:val="24"/>
        </w:rPr>
        <w:t xml:space="preserve">Los herederos. Los estudiantes y la cultura. </w:t>
      </w:r>
      <w:r>
        <w:rPr>
          <w:sz w:val="24"/>
          <w:szCs w:val="24"/>
        </w:rPr>
        <w:t>Barcelona, Paidós, 2003.</w:t>
      </w:r>
    </w:p>
    <w:p>
      <w:pPr>
        <w:pStyle w:val="style56"/>
        <w:spacing w:after="120" w:before="0"/>
        <w:jc w:val="both"/>
      </w:pPr>
      <w:r>
        <w:rPr>
          <w:sz w:val="24"/>
          <w:szCs w:val="24"/>
        </w:rPr>
        <w:t xml:space="preserve">BRUSILOVSKY, Silvia: </w:t>
      </w:r>
      <w:r>
        <w:rPr>
          <w:i/>
          <w:iCs/>
          <w:sz w:val="24"/>
          <w:szCs w:val="24"/>
        </w:rPr>
        <w:t>Extensión universitaria y educación popular</w:t>
      </w:r>
      <w:r>
        <w:rPr>
          <w:sz w:val="24"/>
          <w:szCs w:val="24"/>
        </w:rPr>
        <w:t>. Buenos Aires, EUDEBA, 2000.</w:t>
      </w:r>
    </w:p>
    <w:p>
      <w:pPr>
        <w:pStyle w:val="style0"/>
        <w:spacing w:after="120" w:before="0"/>
      </w:pPr>
      <w:r>
        <w:rPr/>
        <w:t xml:space="preserve">FREIRE, Paulo: </w:t>
      </w:r>
      <w:r>
        <w:rPr>
          <w:i/>
        </w:rPr>
        <w:t xml:space="preserve">Pedagogía del oprimido. </w:t>
      </w:r>
      <w:r>
        <w:rPr/>
        <w:t>Buenos Aires, Paidós, 2008.</w:t>
      </w:r>
    </w:p>
    <w:p>
      <w:pPr>
        <w:pStyle w:val="style56"/>
        <w:spacing w:after="120" w:before="0"/>
        <w:jc w:val="both"/>
      </w:pPr>
      <w:r>
        <w:rPr>
          <w:sz w:val="24"/>
          <w:szCs w:val="24"/>
        </w:rPr>
        <w:t xml:space="preserve">---------------------: </w:t>
      </w:r>
      <w:r>
        <w:rPr>
          <w:i/>
          <w:sz w:val="24"/>
          <w:szCs w:val="24"/>
        </w:rPr>
        <w:t xml:space="preserve">Pedagogía de la autonomía. Saberes necesarios para la práctica educativa. </w:t>
      </w:r>
      <w:r>
        <w:rPr>
          <w:sz w:val="24"/>
          <w:szCs w:val="24"/>
        </w:rPr>
        <w:t>Buenos Aires, Paidós, 2008.</w:t>
      </w:r>
    </w:p>
    <w:p>
      <w:pPr>
        <w:pStyle w:val="style56"/>
        <w:jc w:val="both"/>
      </w:pPr>
      <w:r>
        <w:rPr>
          <w:sz w:val="24"/>
          <w:szCs w:val="24"/>
        </w:rPr>
        <w:t xml:space="preserve">PÉGOLO, Liliana y otros: </w:t>
      </w:r>
      <w:r>
        <w:rPr>
          <w:i/>
          <w:sz w:val="24"/>
          <w:szCs w:val="24"/>
        </w:rPr>
        <w:t>Los chicos del Bajo Flores cuentan historias…</w:t>
      </w:r>
      <w:r>
        <w:rPr>
          <w:sz w:val="24"/>
          <w:szCs w:val="24"/>
        </w:rPr>
        <w:t xml:space="preserve"> Buenos Aires, La Higuera, 2014. </w:t>
      </w:r>
    </w:p>
    <w:p>
      <w:pPr>
        <w:pStyle w:val="style56"/>
        <w:jc w:val="both"/>
      </w:pPr>
      <w:r>
        <w:rPr>
          <w:sz w:val="24"/>
          <w:szCs w:val="24"/>
        </w:rPr>
      </w:r>
    </w:p>
    <w:p>
      <w:pPr>
        <w:pStyle w:val="style56"/>
        <w:jc w:val="both"/>
      </w:pPr>
      <w:r>
        <w:rPr>
          <w:sz w:val="24"/>
          <w:szCs w:val="24"/>
        </w:rPr>
        <w:t>BIBLIOGRAFÍA RECOMENDADA</w:t>
      </w:r>
    </w:p>
    <w:p>
      <w:pPr>
        <w:pStyle w:val="style56"/>
        <w:jc w:val="both"/>
      </w:pPr>
      <w:r>
        <w:rPr>
          <w:sz w:val="24"/>
          <w:szCs w:val="24"/>
        </w:rPr>
      </w:r>
    </w:p>
    <w:p>
      <w:pPr>
        <w:pStyle w:val="style0"/>
        <w:spacing w:after="120" w:before="0"/>
        <w:jc w:val="both"/>
      </w:pPr>
      <w:r>
        <w:rPr>
          <w:bCs/>
        </w:rPr>
        <w:t>Di LEO, Pablo F.-CAMAROTTI, Ana C. (edit.): “</w:t>
      </w:r>
      <w:r>
        <w:rPr>
          <w:bCs/>
          <w:i/>
        </w:rPr>
        <w:t>Quiero escribir mi historia</w:t>
      </w:r>
      <w:r>
        <w:rPr>
          <w:bCs/>
        </w:rPr>
        <w:t xml:space="preserve">”. </w:t>
      </w:r>
      <w:r>
        <w:rPr>
          <w:bCs/>
          <w:i/>
        </w:rPr>
        <w:t xml:space="preserve">Vidas de jóvenes en barrios populares. </w:t>
      </w:r>
      <w:r>
        <w:rPr>
          <w:bCs/>
        </w:rPr>
        <w:t>Buenos Aires, Biblos, 2013.</w:t>
      </w:r>
    </w:p>
    <w:p>
      <w:pPr>
        <w:pStyle w:val="style0"/>
        <w:spacing w:after="120" w:before="0"/>
        <w:jc w:val="both"/>
      </w:pPr>
      <w:r>
        <w:rPr>
          <w:bCs/>
        </w:rPr>
        <w:t xml:space="preserve">FREIRE, Paulo: </w:t>
      </w:r>
      <w:r>
        <w:rPr>
          <w:bCs/>
          <w:i/>
        </w:rPr>
        <w:t xml:space="preserve">Pedagogía de la esperanza, un reencuentro con la pedagogía del oprimido. </w:t>
      </w:r>
      <w:r>
        <w:rPr>
          <w:bCs/>
        </w:rPr>
        <w:t>Buenos Aires, Paidós, 2008.</w:t>
      </w:r>
    </w:p>
    <w:p>
      <w:pPr>
        <w:pStyle w:val="style0"/>
        <w:spacing w:after="120" w:before="0"/>
        <w:jc w:val="both"/>
      </w:pPr>
      <w:r>
        <w:rPr>
          <w:bCs/>
        </w:rPr>
        <w:t xml:space="preserve">GONZÁLEZ RODRÍGUEZ, Nydia: </w:t>
      </w:r>
      <w:r>
        <w:rPr>
          <w:bCs/>
          <w:i/>
        </w:rPr>
        <w:t xml:space="preserve">Reflexiones sobre el trabajo comunitario desde la Educación Popular. </w:t>
      </w:r>
      <w:r>
        <w:rPr>
          <w:bCs/>
        </w:rPr>
        <w:t>Caribe (sic), 2010.</w:t>
      </w:r>
    </w:p>
    <w:p>
      <w:pPr>
        <w:pStyle w:val="style0"/>
        <w:spacing w:after="120" w:before="0"/>
      </w:pPr>
      <w:r>
        <w:rPr/>
        <w:t xml:space="preserve">JITRIK, Noé: </w:t>
      </w:r>
      <w:r>
        <w:rPr>
          <w:i/>
        </w:rPr>
        <w:t xml:space="preserve">Los grados de la escritura. </w:t>
      </w:r>
      <w:r>
        <w:rPr/>
        <w:t>Buenos Aires, Manantial, 2000.</w:t>
      </w:r>
    </w:p>
    <w:p>
      <w:pPr>
        <w:pStyle w:val="style56"/>
        <w:spacing w:after="120" w:before="0"/>
        <w:jc w:val="both"/>
      </w:pPr>
      <w:r>
        <w:rPr>
          <w:sz w:val="24"/>
          <w:szCs w:val="24"/>
        </w:rPr>
        <w:t xml:space="preserve">KLEIN, Irene: </w:t>
      </w:r>
      <w:r>
        <w:rPr>
          <w:i/>
          <w:sz w:val="24"/>
          <w:szCs w:val="24"/>
        </w:rPr>
        <w:t xml:space="preserve">La narración. </w:t>
      </w:r>
      <w:r>
        <w:rPr>
          <w:sz w:val="24"/>
          <w:szCs w:val="24"/>
        </w:rPr>
        <w:t>Buenos Aires, EUDEBA, 2007.</w:t>
      </w:r>
    </w:p>
    <w:p>
      <w:pPr>
        <w:pStyle w:val="style0"/>
        <w:spacing w:after="120" w:before="0"/>
        <w:jc w:val="both"/>
      </w:pPr>
      <w:r>
        <w:rPr>
          <w:lang w:val="es-ES"/>
        </w:rPr>
        <w:t xml:space="preserve">KUSCH, Rodolfo: </w:t>
      </w:r>
      <w:r>
        <w:rPr>
          <w:i/>
          <w:lang w:val="es-ES"/>
        </w:rPr>
        <w:t>Obras completas</w:t>
      </w:r>
      <w:r>
        <w:rPr>
          <w:lang w:val="es-ES"/>
        </w:rPr>
        <w:t>. 4 Vol. Rosario, Fundación Ross,  2007.</w:t>
      </w:r>
    </w:p>
    <w:p>
      <w:pPr>
        <w:pStyle w:val="style0"/>
        <w:spacing w:after="120" w:before="0"/>
        <w:jc w:val="both"/>
      </w:pPr>
      <w:r>
        <w:rPr/>
        <w:t xml:space="preserve">MORGADE, Graciela: “Niños  y  niñas  en  la  escuela: cuerpos  sexuados, derechos humanos y relaciones de género”, en: </w:t>
      </w:r>
      <w:r>
        <w:rPr>
          <w:b/>
          <w:bCs/>
          <w:lang w:val="es-ES"/>
        </w:rPr>
        <w:t>¡Error! Referencia de hipervínculo no válida.</w:t>
      </w:r>
      <w:r>
        <w:rPr>
          <w:color w:val="00000A"/>
        </w:rPr>
        <w:t>, (s/f).</w:t>
      </w:r>
    </w:p>
    <w:p>
      <w:pPr>
        <w:pStyle w:val="style0"/>
        <w:spacing w:after="120" w:before="0"/>
        <w:jc w:val="both"/>
      </w:pPr>
      <w:r>
        <w:rPr/>
        <w:t xml:space="preserve">ONG, Walter: </w:t>
      </w:r>
      <w:r>
        <w:rPr>
          <w:i/>
        </w:rPr>
        <w:t>Oralidad y escritura. Tecnologías de la palabra</w:t>
      </w:r>
      <w:r>
        <w:rPr/>
        <w:t>.</w:t>
      </w:r>
      <w:r>
        <w:rPr>
          <w:i/>
        </w:rPr>
        <w:t xml:space="preserve"> </w:t>
      </w:r>
      <w:r>
        <w:rPr/>
        <w:t>Buenos Aires, F. C. E., 2006.</w:t>
      </w:r>
    </w:p>
    <w:p>
      <w:pPr>
        <w:pStyle w:val="style0"/>
        <w:spacing w:after="120" w:before="0"/>
        <w:jc w:val="both"/>
      </w:pPr>
      <w:r>
        <w:rPr/>
        <w:t xml:space="preserve">SALVATORI, S. - SARAVÍ, M. E. - RAGGIO, S.: </w:t>
      </w:r>
      <w:r>
        <w:rPr>
          <w:i/>
        </w:rPr>
        <w:t xml:space="preserve">Memoria en las aulas. La política social de las topadoras. Erradicación de villas durante la última dictadura militar. </w:t>
      </w:r>
      <w:r>
        <w:rPr/>
        <w:t xml:space="preserve">La Plata, dossier Nº 3, (s/f). </w:t>
      </w:r>
    </w:p>
    <w:p>
      <w:pPr>
        <w:pStyle w:val="style56"/>
        <w:spacing w:after="120" w:before="0"/>
        <w:jc w:val="both"/>
      </w:pPr>
      <w:r>
        <w:rPr>
          <w:sz w:val="24"/>
          <w:szCs w:val="24"/>
          <w:lang w:val="es-AR"/>
        </w:rPr>
      </w:r>
    </w:p>
    <w:p>
      <w:pPr>
        <w:pStyle w:val="style0"/>
        <w:jc w:val="both"/>
      </w:pPr>
      <w:r>
        <w:rPr/>
      </w:r>
    </w:p>
    <w:p>
      <w:pPr>
        <w:pStyle w:val="style1"/>
        <w:jc w:val="both"/>
      </w:pPr>
      <w:r>
        <w:rPr/>
        <w:t>d) MODALIDAD DEL SEMINARIO Y CARGA HORARIA:</w:t>
      </w:r>
    </w:p>
    <w:p>
      <w:pPr>
        <w:pStyle w:val="style0"/>
        <w:jc w:val="both"/>
      </w:pPr>
      <w:r>
        <w:rPr>
          <w:b/>
          <w:bCs/>
        </w:rPr>
      </w:r>
    </w:p>
    <w:p>
      <w:pPr>
        <w:pStyle w:val="style0"/>
        <w:jc w:val="both"/>
      </w:pPr>
      <w:r>
        <w:rPr/>
        <w:t>Las clases del Seminario serán una vez por semana con una duración de 4 horas.</w:t>
      </w:r>
    </w:p>
    <w:p>
      <w:pPr>
        <w:pStyle w:val="style0"/>
        <w:jc w:val="both"/>
      </w:pPr>
      <w:r>
        <w:rPr/>
        <w:t>Para aprobar el Seminario el alumno deberá registrar un 80% de asistencia (obligatorio). Y deberá realizar un trabajo final, monográfico donde conste el aprovechamiento de las lecturas que hacen a la formación teórica y la experiencia de campo realizada bajo la supervisión de los tutores de cada equipo.</w:t>
      </w:r>
      <w:r>
        <w:rPr>
          <w:bCs/>
        </w:rPr>
        <w:t xml:space="preserve"> </w:t>
      </w:r>
    </w:p>
    <w:p>
      <w:pPr>
        <w:pStyle w:val="style0"/>
        <w:jc w:val="both"/>
      </w:pPr>
      <w:r>
        <w:rPr/>
        <w:t>Se producirán documentos elaborados entre todos los participantes que se editarán y servirán como insumos guías para las actividades a desarrollar en los trabajos de Campo.</w:t>
      </w:r>
    </w:p>
    <w:p>
      <w:pPr>
        <w:pStyle w:val="style0"/>
        <w:spacing w:after="240" w:before="0"/>
        <w:jc w:val="both"/>
      </w:pPr>
      <w:r>
        <w:rPr/>
        <w:br/>
        <w:br/>
        <w:t xml:space="preserve"> </w:t>
        <w:br/>
        <w:br/>
      </w:r>
    </w:p>
    <w:p>
      <w:pPr>
        <w:pStyle w:val="style0"/>
        <w:jc w:val="both"/>
      </w:pPr>
      <w:r>
        <w:rPr/>
      </w:r>
    </w:p>
    <w:sectPr>
      <w:headerReference r:id="rId4" w:type="even"/>
      <w:headerReference r:id="rId5" w:type="default"/>
      <w:type w:val="nextPage"/>
      <w:pgSz w:h="15840" w:w="12240"/>
      <w:pgMar w:bottom="1418" w:footer="0" w:gutter="0" w:header="709" w:left="1701" w:right="1701" w:top="141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ourier New">
    <w:charset w:val="80"/>
    <w:family w:val="modern"/>
    <w:pitch w:val="fixed"/>
  </w:font>
  <w:font w:name="Wingdings">
    <w:charset w:val="80"/>
    <w:family w:val="auto"/>
    <w:pitch w:val="default"/>
  </w:font>
  <w:font w:name="Symbol">
    <w:charset w:val="02"/>
    <w:family w:val="auto"/>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56"/>
      </w:pPr>
      <w:r>
        <w:rPr>
          <w:rStyle w:val="style22"/>
        </w:rPr>
        <w:footnoteRef/>
        <w:tab/>
      </w:r>
      <w:r>
        <w:rPr/>
        <w:t xml:space="preserve"> </w:t>
      </w:r>
      <w:r>
        <w:rPr>
          <w:lang w:val="es-AR"/>
        </w:rPr>
        <w:t xml:space="preserve">J. P. Sartre en </w:t>
      </w:r>
      <w:r>
        <w:rPr>
          <w:i/>
          <w:lang w:val="es-AR"/>
        </w:rPr>
        <w:t xml:space="preserve">Crítica a la Razón Dialéctica, </w:t>
      </w:r>
      <w:r>
        <w:rPr>
          <w:lang w:val="es-AR"/>
        </w:rPr>
        <w:t>contiene una teoría de los  “conjuntos prácticos”, donde trabaja el concepto que nos ocupa desde el marco teórico del marxismo.</w:t>
      </w:r>
    </w:p>
    <w:p>
      <w:pPr>
        <w:pStyle w:val="style62"/>
      </w:pPr>
      <w:r>
        <w:rPr/>
      </w:r>
    </w:p>
  </w:footnote>
  <w:footnote w:id="3">
    <w:p>
      <w:pPr>
        <w:pStyle w:val="style56"/>
      </w:pPr>
      <w:r>
        <w:rPr>
          <w:rStyle w:val="style22"/>
        </w:rPr>
        <w:footnoteRef/>
        <w:tab/>
      </w:r>
      <w:r>
        <w:rPr/>
        <w:t xml:space="preserve"> </w:t>
      </w:r>
      <w:r>
        <w:rPr>
          <w:lang w:val="es-AR"/>
        </w:rPr>
        <w:t xml:space="preserve">Renato Dagnino: </w:t>
      </w:r>
      <w:r>
        <w:rPr>
          <w:i/>
          <w:lang w:val="es-AR"/>
        </w:rPr>
        <w:t xml:space="preserve">Ciencia y Tecnología. </w:t>
      </w:r>
      <w:r>
        <w:rPr>
          <w:lang w:val="es-AR"/>
        </w:rPr>
        <w:t>Conferencia dictada en el Gremio Adulp, en la Universidad de La Plata, el 11 de Junio de 2011. CONADU-IEC y ADULP.</w:t>
      </w:r>
    </w:p>
    <w:p>
      <w:pPr>
        <w:pStyle w:val="style62"/>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9"/>
      <w:ind w:hanging="0" w:left="0" w:right="360"/>
    </w:pPr>
    <w:r>
      <w:rPr/>
      <w:fldChar w:fldCharType="begin"/>
    </w:r>
    <w:r>
      <w:instrText> PAGE </w:instrText>
    </w:r>
    <w:r>
      <w:fldChar w:fldCharType="separate"/>
    </w:r>
    <w:r>
      <w:t>Número de página</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Número de página</w:t>
    </w:r>
    <w:r>
      <w:fldChar w:fldCharType="end"/>
    </w:r>
    <w:pStyle w:val="style59"/>
    <w:pPr/>
  </w:p>
  <w:p>
    <w:pPr>
      <w:pStyle w:val="style59"/>
      <w:ind w:hanging="0" w:left="0" w:right="360"/>
    </w:pPr>
    <w:r>
      <w:rPr/>
    </w:r>
  </w:p>
</w:hdr>
</file>

<file path=word/numbering.xml><?xml version="1.0" encoding="utf-8"?>
<w:numbering xmlns:w="http://schemas.openxmlformats.org/wordprocessingml/2006/main">
  <w:abstractNum w:abstractNumId="1">
    <w:lvl w:ilvl="0">
      <w:start w:val="1"/>
      <w:numFmt w:val="upperRoman"/>
      <w:lvlText w:val="%1."/>
      <w:lvlJc w:val="center"/>
      <w:pPr>
        <w:tabs>
          <w:tab w:pos="648" w:val="num"/>
        </w:tabs>
        <w:ind w:hanging="-288" w:left="432"/>
      </w:pPr>
      <w:rPr>
        <w:i w:val="false"/>
        <w:b/>
      </w:rPr>
    </w:lvl>
    <w:lvl w:ilvl="1">
      <w:start w:val="1"/>
      <w:numFmt w:val="decimal"/>
      <w:lvlText w:val="%1.%2"/>
      <w:lvlJc w:val="left"/>
      <w:pPr>
        <w:tabs>
          <w:tab w:pos="720" w:val="num"/>
        </w:tabs>
        <w:ind w:hanging="720" w:left="720"/>
      </w:pPr>
      <w:rPr>
        <w:i w:val="false"/>
        <w:b w:val="false"/>
      </w:rPr>
    </w:lvl>
    <w:lvl w:ilvl="2">
      <w:start w:val="1"/>
      <w:numFmt w:val="lowerLetter"/>
      <w:lvlText w:val="%2.%3."/>
      <w:lvlJc w:val="left"/>
      <w:pPr>
        <w:tabs>
          <w:tab w:pos="1152" w:val="num"/>
        </w:tabs>
        <w:ind w:hanging="432" w:left="1152"/>
      </w:pPr>
      <w:rPr/>
    </w:lvl>
    <w:lvl w:ilvl="3">
      <w:start w:val="1"/>
      <w:numFmt w:val="lowerRoman"/>
      <w:lvlText w:val="%2.%3.%4."/>
      <w:lvlJc w:val="right"/>
      <w:pPr>
        <w:tabs>
          <w:tab w:pos="1584" w:val="num"/>
        </w:tabs>
        <w:ind w:hanging="288" w:left="1584"/>
      </w:pPr>
      <w:r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num w:numId="1">
    <w:abstractNumId w:val="1"/>
  </w:num>
  <w:num w:numId="2">
    <w:abstractNumId w:val="2"/>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rFonts w:ascii="Times New Roman" w:cs="Times New Roman" w:eastAsia="Calibri" w:hAnsi="Times New Roman"/>
      <w:color w:val="000000"/>
      <w:sz w:val="24"/>
      <w:szCs w:val="24"/>
      <w:lang w:bidi="ar-SA" w:eastAsia="es-AR" w:val="es-AR"/>
    </w:rPr>
  </w:style>
  <w:style w:styleId="style1" w:type="paragraph">
    <w:name w:val="Encabezado 1"/>
    <w:basedOn w:val="style0"/>
    <w:next w:val="style46"/>
    <w:pPr>
      <w:keepNext/>
    </w:pPr>
    <w:rPr>
      <w:b/>
      <w:bCs/>
      <w:color w:val="00000A"/>
      <w:lang w:eastAsia="es-ES" w:val="es-ES"/>
    </w:rPr>
  </w:style>
  <w:style w:styleId="style3" w:type="paragraph">
    <w:name w:val="Encabezado 3"/>
    <w:basedOn w:val="style0"/>
    <w:next w:val="style46"/>
    <w:pPr>
      <w:keepNext/>
      <w:numPr>
        <w:ilvl w:val="0"/>
        <w:numId w:val="1"/>
      </w:numPr>
      <w:spacing w:after="60" w:before="240"/>
    </w:pPr>
    <w:rPr>
      <w:rFonts w:ascii="Arial" w:cs="Arial" w:hAnsi="Arial"/>
      <w:b/>
      <w:bCs/>
      <w:sz w:val="26"/>
      <w:szCs w:val="26"/>
    </w:rPr>
  </w:style>
  <w:style w:styleId="style4" w:type="paragraph">
    <w:name w:val="Encabezado 4"/>
    <w:basedOn w:val="style0"/>
    <w:next w:val="style46"/>
    <w:pPr>
      <w:keepNext/>
      <w:numPr>
        <w:ilvl w:val="0"/>
        <w:numId w:val="1"/>
      </w:numPr>
      <w:spacing w:after="60" w:before="240"/>
    </w:pPr>
    <w:rPr>
      <w:b/>
      <w:bCs/>
      <w:sz w:val="28"/>
      <w:szCs w:val="28"/>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color w:val="000000"/>
      <w:sz w:val="32"/>
      <w:szCs w:val="32"/>
    </w:rPr>
  </w:style>
  <w:style w:styleId="style17" w:type="character">
    <w:name w:val="Heading 3 Char"/>
    <w:basedOn w:val="style15"/>
    <w:next w:val="style17"/>
    <w:rPr>
      <w:rFonts w:ascii="Cambria" w:cs="Times New Roman" w:hAnsi="Cambria"/>
      <w:b/>
      <w:bCs/>
      <w:color w:val="000000"/>
      <w:sz w:val="26"/>
      <w:szCs w:val="26"/>
    </w:rPr>
  </w:style>
  <w:style w:styleId="style18" w:type="character">
    <w:name w:val="Heading 4 Char"/>
    <w:basedOn w:val="style15"/>
    <w:next w:val="style18"/>
    <w:rPr>
      <w:rFonts w:ascii="Calibri" w:cs="Times New Roman" w:hAnsi="Calibri"/>
      <w:b/>
      <w:bCs/>
      <w:color w:val="000000"/>
      <w:sz w:val="28"/>
      <w:szCs w:val="28"/>
    </w:rPr>
  </w:style>
  <w:style w:styleId="style19" w:type="character">
    <w:name w:val="moz-txt-tag"/>
    <w:basedOn w:val="style15"/>
    <w:next w:val="style19"/>
    <w:rPr>
      <w:rFonts w:cs="Times New Roman"/>
    </w:rPr>
  </w:style>
  <w:style w:styleId="style20" w:type="character">
    <w:name w:val="Body Text 2 Char"/>
    <w:basedOn w:val="style15"/>
    <w:next w:val="style20"/>
    <w:rPr>
      <w:rFonts w:ascii="Times New Roman" w:cs="Times New Roman" w:hAnsi="Times New Roman"/>
      <w:color w:val="000000"/>
      <w:sz w:val="24"/>
      <w:szCs w:val="24"/>
    </w:rPr>
  </w:style>
  <w:style w:styleId="style21" w:type="character">
    <w:name w:val="Footnote Text Char"/>
    <w:basedOn w:val="style15"/>
    <w:next w:val="style21"/>
    <w:rPr>
      <w:rFonts w:ascii="Times New Roman" w:cs="Times New Roman" w:hAnsi="Times New Roman"/>
      <w:color w:val="000000"/>
      <w:sz w:val="20"/>
      <w:szCs w:val="20"/>
    </w:rPr>
  </w:style>
  <w:style w:styleId="style22" w:type="character">
    <w:name w:val="footnote reference"/>
    <w:basedOn w:val="style15"/>
    <w:next w:val="style22"/>
    <w:rPr>
      <w:rFonts w:cs="Times New Roman"/>
      <w:vertAlign w:val="superscript"/>
    </w:rPr>
  </w:style>
  <w:style w:styleId="style23" w:type="character">
    <w:name w:val="Body Text Indent Char"/>
    <w:basedOn w:val="style15"/>
    <w:next w:val="style23"/>
    <w:rPr>
      <w:rFonts w:ascii="Times New Roman" w:cs="Times New Roman" w:hAnsi="Times New Roman"/>
      <w:color w:val="000000"/>
      <w:sz w:val="24"/>
      <w:szCs w:val="24"/>
    </w:rPr>
  </w:style>
  <w:style w:styleId="style24" w:type="character">
    <w:name w:val="Body Text Indent 3 Char"/>
    <w:basedOn w:val="style15"/>
    <w:next w:val="style24"/>
    <w:rPr>
      <w:rFonts w:ascii="Times New Roman" w:cs="Times New Roman" w:hAnsi="Times New Roman"/>
      <w:color w:val="000000"/>
      <w:sz w:val="16"/>
      <w:szCs w:val="16"/>
    </w:rPr>
  </w:style>
  <w:style w:styleId="style25" w:type="character">
    <w:name w:val="Footer Char"/>
    <w:basedOn w:val="style15"/>
    <w:next w:val="style25"/>
    <w:rPr>
      <w:rFonts w:ascii="Times New Roman" w:cs="Times New Roman" w:hAnsi="Times New Roman"/>
      <w:color w:val="000000"/>
      <w:sz w:val="24"/>
      <w:szCs w:val="24"/>
    </w:rPr>
  </w:style>
  <w:style w:styleId="style26" w:type="character">
    <w:name w:val="Header Char"/>
    <w:basedOn w:val="style15"/>
    <w:next w:val="style26"/>
    <w:rPr>
      <w:rFonts w:ascii="Times New Roman" w:cs="Times New Roman" w:hAnsi="Times New Roman"/>
      <w:color w:val="000000"/>
      <w:sz w:val="24"/>
      <w:szCs w:val="24"/>
    </w:rPr>
  </w:style>
  <w:style w:styleId="style27" w:type="character">
    <w:name w:val="page number"/>
    <w:basedOn w:val="style15"/>
    <w:next w:val="style27"/>
    <w:rPr>
      <w:rFonts w:cs="Times New Roman"/>
    </w:rPr>
  </w:style>
  <w:style w:styleId="style28" w:type="character">
    <w:name w:val="apple-style-span"/>
    <w:basedOn w:val="style15"/>
    <w:next w:val="style28"/>
    <w:rPr>
      <w:rFonts w:ascii="Times New Roman" w:cs="Times New Roman" w:hAnsi="Times New Roman"/>
    </w:rPr>
  </w:style>
  <w:style w:styleId="style29" w:type="character">
    <w:name w:val="apple-converted-space"/>
    <w:basedOn w:val="style15"/>
    <w:next w:val="style29"/>
    <w:rPr>
      <w:rFonts w:ascii="Times New Roman" w:cs="Times New Roman" w:hAnsi="Times New Roman"/>
    </w:rPr>
  </w:style>
  <w:style w:styleId="style30" w:type="character">
    <w:name w:val="Muy destacado"/>
    <w:basedOn w:val="style15"/>
    <w:next w:val="style30"/>
    <w:rPr>
      <w:rFonts w:cs="Times New Roman"/>
      <w:b/>
      <w:bCs/>
    </w:rPr>
  </w:style>
  <w:style w:styleId="style31" w:type="character">
    <w:name w:val="Enlace de Internet"/>
    <w:basedOn w:val="style15"/>
    <w:next w:val="style31"/>
    <w:rPr>
      <w:rFonts w:cs="Times New Roman"/>
      <w:color w:val="000080"/>
      <w:u w:val="single"/>
      <w:lang w:bidi="es-ES" w:eastAsia="es-ES" w:val="es-ES"/>
    </w:rPr>
  </w:style>
  <w:style w:styleId="style32" w:type="character">
    <w:name w:val="Body Text Char"/>
    <w:basedOn w:val="style15"/>
    <w:next w:val="style32"/>
    <w:rPr>
      <w:rFonts w:ascii="Times New Roman" w:cs="Times New Roman" w:hAnsi="Times New Roman"/>
      <w:color w:val="000000"/>
      <w:sz w:val="24"/>
      <w:szCs w:val="24"/>
    </w:rPr>
  </w:style>
  <w:style w:styleId="style33" w:type="character">
    <w:name w:val="Texto nota al final Car"/>
    <w:basedOn w:val="style15"/>
    <w:next w:val="style33"/>
    <w:rPr>
      <w:rFonts w:ascii="Arial" w:cs="Arial" w:hAnsi="Arial"/>
      <w:bCs/>
      <w:iCs/>
      <w:lang w:bidi="ar-SA" w:eastAsia="en-US" w:val="es-AR"/>
    </w:rPr>
  </w:style>
  <w:style w:styleId="style34" w:type="character">
    <w:name w:val="Destacado"/>
    <w:basedOn w:val="style15"/>
    <w:next w:val="style34"/>
    <w:rPr>
      <w:rFonts w:cs="Times New Roman"/>
      <w:i/>
      <w:iCs/>
    </w:rPr>
  </w:style>
  <w:style w:styleId="style35" w:type="character">
    <w:name w:val="Car Car5"/>
    <w:basedOn w:val="style15"/>
    <w:next w:val="style35"/>
    <w:rPr>
      <w:rFonts w:ascii="Calibri" w:cs="Times New Roman" w:hAnsi="Calibri"/>
      <w:lang w:bidi="ar-SA" w:eastAsia="es-ES" w:val="es-ES"/>
    </w:rPr>
  </w:style>
  <w:style w:styleId="style36" w:type="character">
    <w:name w:val="ListLabel 1"/>
    <w:next w:val="style36"/>
    <w:rPr>
      <w:rFonts w:eastAsia="Times New Roman"/>
    </w:rPr>
  </w:style>
  <w:style w:styleId="style37" w:type="character">
    <w:name w:val="ListLabel 2"/>
    <w:next w:val="style37"/>
    <w:rPr>
      <w:rFonts w:cs="Times New Roman"/>
      <w:b/>
      <w:i w:val="false"/>
    </w:rPr>
  </w:style>
  <w:style w:styleId="style38" w:type="character">
    <w:name w:val="ListLabel 3"/>
    <w:next w:val="style38"/>
    <w:rPr>
      <w:rFonts w:cs="Times New Roman"/>
      <w:b w:val="false"/>
      <w:i w:val="false"/>
    </w:rPr>
  </w:style>
  <w:style w:styleId="style39" w:type="character">
    <w:name w:val="ListLabel 4"/>
    <w:next w:val="style39"/>
    <w:rPr>
      <w:rFonts w:cs="Times New Roman"/>
    </w:rPr>
  </w:style>
  <w:style w:styleId="style40" w:type="character">
    <w:name w:val="ListLabel 5"/>
    <w:next w:val="style40"/>
    <w:rPr>
      <w:rFonts w:eastAsia="Times New Roman"/>
      <w:b w:val="false"/>
      <w:color w:val="666666"/>
      <w:sz w:val="18"/>
    </w:rPr>
  </w:style>
  <w:style w:styleId="style41" w:type="character">
    <w:name w:val="Caracteres de nota al pie"/>
    <w:next w:val="style41"/>
    <w:rPr/>
  </w:style>
  <w:style w:styleId="style42" w:type="character">
    <w:name w:val="Ancla de nota al pie"/>
    <w:next w:val="style42"/>
    <w:rPr>
      <w:vertAlign w:val="superscript"/>
    </w:rPr>
  </w:style>
  <w:style w:styleId="style43" w:type="character">
    <w:name w:val="Ancla de nota final"/>
    <w:next w:val="style43"/>
    <w:rPr>
      <w:vertAlign w:val="superscript"/>
    </w:rPr>
  </w:style>
  <w:style w:styleId="style44" w:type="character">
    <w:name w:val="Caracteres de nota final"/>
    <w:next w:val="style44"/>
    <w:rPr/>
  </w:style>
  <w:style w:styleId="style45" w:type="paragraph">
    <w:name w:val="Encabezado"/>
    <w:basedOn w:val="style0"/>
    <w:next w:val="style46"/>
    <w:pPr>
      <w:keepNext/>
      <w:spacing w:after="120" w:before="240"/>
    </w:pPr>
    <w:rPr>
      <w:rFonts w:ascii="Arial" w:cs="FreeSans" w:eastAsia="DejaVu Sans" w:hAnsi="Arial"/>
      <w:sz w:val="28"/>
      <w:szCs w:val="28"/>
    </w:rPr>
  </w:style>
  <w:style w:styleId="style46" w:type="paragraph">
    <w:name w:val="Cuerpo de texto"/>
    <w:basedOn w:val="style0"/>
    <w:next w:val="style46"/>
    <w:pPr>
      <w:widowControl w:val="false"/>
      <w:suppressAutoHyphens w:val="true"/>
      <w:spacing w:after="120" w:before="0"/>
    </w:pPr>
    <w:rPr>
      <w:rFonts w:eastAsia="Times New Roman"/>
      <w:color w:val="00000A"/>
      <w:lang w:eastAsia="es-ES" w:val="es-ES"/>
    </w:rPr>
  </w:style>
  <w:style w:styleId="style47" w:type="paragraph">
    <w:name w:val="Lista"/>
    <w:basedOn w:val="style46"/>
    <w:next w:val="style47"/>
    <w:pPr/>
    <w:rPr>
      <w:rFonts w:cs="FreeSans"/>
    </w:rPr>
  </w:style>
  <w:style w:styleId="style48" w:type="paragraph">
    <w:name w:val="Etiqueta"/>
    <w:basedOn w:val="style0"/>
    <w:next w:val="style48"/>
    <w:pPr>
      <w:suppressLineNumbers/>
      <w:spacing w:after="120" w:before="120"/>
    </w:pPr>
    <w:rPr>
      <w:rFonts w:cs="FreeSans"/>
      <w:i/>
      <w:iCs/>
      <w:sz w:val="24"/>
      <w:szCs w:val="24"/>
    </w:rPr>
  </w:style>
  <w:style w:styleId="style49" w:type="paragraph">
    <w:name w:val="Índice"/>
    <w:basedOn w:val="style0"/>
    <w:next w:val="style49"/>
    <w:pPr>
      <w:suppressLineNumbers/>
    </w:pPr>
    <w:rPr>
      <w:rFonts w:cs="FreeSans"/>
    </w:rPr>
  </w:style>
  <w:style w:styleId="style50" w:type="paragraph">
    <w:name w:val="Chapter"/>
    <w:basedOn w:val="style0"/>
    <w:next w:val="style50"/>
    <w:pPr>
      <w:numPr>
        <w:ilvl w:val="0"/>
        <w:numId w:val="1"/>
      </w:numPr>
      <w:tabs>
        <w:tab w:leader="none" w:pos="1440" w:val="left"/>
      </w:tabs>
      <w:spacing w:after="240" w:before="0"/>
      <w:jc w:val="center"/>
      <w:outlineLvl w:val="0"/>
    </w:pPr>
    <w:rPr>
      <w:b/>
      <w:smallCaps/>
      <w:color w:val="00000A"/>
      <w:szCs w:val="20"/>
      <w:lang w:eastAsia="en-US" w:val="es-ES"/>
    </w:rPr>
  </w:style>
  <w:style w:styleId="style51" w:type="paragraph">
    <w:name w:val="Paragraph"/>
    <w:basedOn w:val="style52"/>
    <w:next w:val="style51"/>
    <w:pPr>
      <w:numPr>
        <w:ilvl w:val="1"/>
        <w:numId w:val="1"/>
      </w:numPr>
      <w:spacing w:after="120" w:before="120"/>
      <w:jc w:val="both"/>
      <w:outlineLvl w:val="1"/>
    </w:pPr>
    <w:rPr>
      <w:color w:val="00000A"/>
      <w:szCs w:val="20"/>
      <w:lang w:eastAsia="en-US" w:val="es-ES"/>
    </w:rPr>
  </w:style>
  <w:style w:styleId="style52" w:type="paragraph">
    <w:name w:val="Cuerpo de texto con sangría"/>
    <w:basedOn w:val="style0"/>
    <w:next w:val="style52"/>
    <w:pPr>
      <w:spacing w:after="120" w:before="0"/>
      <w:ind w:hanging="0" w:left="283" w:right="0"/>
    </w:pPr>
    <w:rPr/>
  </w:style>
  <w:style w:styleId="style53" w:type="paragraph">
    <w:name w:val="subpar"/>
    <w:next w:val="style53"/>
    <w:pPr>
      <w:widowControl w:val="false"/>
      <w:numPr>
        <w:ilvl w:val="2"/>
        <w:numId w:val="1"/>
      </w:numPr>
      <w:tabs>
        <w:tab w:leader="none" w:pos="708" w:val="left"/>
      </w:tabs>
      <w:suppressAutoHyphens w:val="true"/>
      <w:spacing w:after="0" w:before="120"/>
      <w:jc w:val="both"/>
      <w:outlineLvl w:val="2"/>
    </w:pPr>
    <w:rPr>
      <w:rFonts w:ascii="Calibri" w:cs="Times New Roman" w:eastAsia="Calibri" w:hAnsi="Calibri"/>
      <w:color w:val="00000A"/>
      <w:sz w:val="24"/>
      <w:szCs w:val="20"/>
      <w:lang w:bidi="ar-SA" w:eastAsia="en-US" w:val="es-ES"/>
    </w:rPr>
  </w:style>
  <w:style w:styleId="style54" w:type="paragraph">
    <w:name w:val="SubSubPar"/>
    <w:basedOn w:val="style53"/>
    <w:next w:val="style54"/>
    <w:pPr>
      <w:numPr>
        <w:ilvl w:val="3"/>
        <w:numId w:val="1"/>
      </w:numPr>
      <w:tabs>
        <w:tab w:leader="none" w:pos="0" w:val="left"/>
      </w:tabs>
      <w:outlineLvl w:val="3"/>
    </w:pPr>
    <w:rPr/>
  </w:style>
  <w:style w:styleId="style55" w:type="paragraph">
    <w:name w:val="Body Text 2"/>
    <w:basedOn w:val="style0"/>
    <w:next w:val="style55"/>
    <w:pPr>
      <w:widowControl w:val="false"/>
      <w:suppressAutoHyphens w:val="true"/>
      <w:jc w:val="both"/>
    </w:pPr>
    <w:rPr>
      <w:rFonts w:ascii="Arial" w:cs="Mangal" w:eastAsia="SimSun" w:hAnsi="Arial"/>
      <w:color w:val="00000A"/>
      <w:szCs w:val="20"/>
      <w:lang w:bidi="hi-IN" w:eastAsia="hi-IN" w:val="es-ES"/>
    </w:rPr>
  </w:style>
  <w:style w:styleId="style56" w:type="paragraph">
    <w:name w:val="footnote text"/>
    <w:basedOn w:val="style0"/>
    <w:next w:val="style56"/>
    <w:pPr/>
    <w:rPr>
      <w:color w:val="00000A"/>
      <w:sz w:val="20"/>
      <w:szCs w:val="20"/>
      <w:lang w:eastAsia="es-ES" w:val="es-ES"/>
    </w:rPr>
  </w:style>
  <w:style w:styleId="style57" w:type="paragraph">
    <w:name w:val="Body Text Indent 3"/>
    <w:basedOn w:val="style0"/>
    <w:next w:val="style57"/>
    <w:pPr>
      <w:spacing w:after="120" w:before="0"/>
      <w:ind w:hanging="0" w:left="283" w:right="0"/>
    </w:pPr>
    <w:rPr>
      <w:sz w:val="16"/>
      <w:szCs w:val="16"/>
    </w:rPr>
  </w:style>
  <w:style w:styleId="style58" w:type="paragraph">
    <w:name w:val="Pie de página"/>
    <w:basedOn w:val="style0"/>
    <w:next w:val="style58"/>
    <w:pPr>
      <w:suppressLineNumbers/>
      <w:tabs>
        <w:tab w:leader="none" w:pos="4252" w:val="center"/>
        <w:tab w:leader="none" w:pos="8504" w:val="right"/>
      </w:tabs>
    </w:pPr>
    <w:rPr>
      <w:color w:val="00000A"/>
      <w:lang w:eastAsia="es-ES" w:val="es-ES"/>
    </w:rPr>
  </w:style>
  <w:style w:styleId="style59" w:type="paragraph">
    <w:name w:val="Encabezamiento"/>
    <w:basedOn w:val="style0"/>
    <w:next w:val="style59"/>
    <w:pPr>
      <w:suppressLineNumbers/>
      <w:tabs>
        <w:tab w:leader="none" w:pos="4252" w:val="center"/>
        <w:tab w:leader="none" w:pos="8504" w:val="right"/>
      </w:tabs>
    </w:pPr>
    <w:rPr/>
  </w:style>
  <w:style w:styleId="style60" w:type="paragraph">
    <w:name w:val="Texto independiente 21"/>
    <w:basedOn w:val="style0"/>
    <w:next w:val="style60"/>
    <w:pPr>
      <w:jc w:val="both"/>
    </w:pPr>
    <w:rPr>
      <w:rFonts w:ascii="Arial" w:eastAsia="Times New Roman" w:hAnsi="Arial"/>
      <w:color w:val="00000A"/>
      <w:szCs w:val="20"/>
      <w:lang w:eastAsia="es-ES" w:val="es-ES"/>
    </w:rPr>
  </w:style>
  <w:style w:styleId="style61" w:type="paragraph">
    <w:name w:val="Normal (Web)"/>
    <w:basedOn w:val="style0"/>
    <w:next w:val="style61"/>
    <w:pPr>
      <w:spacing w:after="28" w:before="28"/>
    </w:pPr>
    <w:rPr>
      <w:color w:val="00000A"/>
      <w:lang w:eastAsia="es-ES" w:val="es-ES"/>
    </w:rPr>
  </w:style>
  <w:style w:styleId="style62" w:type="paragraph">
    <w:name w:val="Nota al pie"/>
    <w:basedOn w:val="style0"/>
    <w:next w:val="style62"/>
    <w:pPr>
      <w:suppressLineNumbers/>
      <w:ind w:hanging="283" w:left="283"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l.edu.ar/iberoextension/dvd/archivos/ponencias/mesa3/huertas-urbanas-como-espacio.pdf" TargetMode="External"/><Relationship Id="rId3" Type="http://schemas.openxmlformats.org/officeDocument/2006/relationships/hyperlink" Target="http://www.coraggioeconomia.org/jlc/archivos para descargar/A Las tres corrientes de la ESS 27-2-13.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4</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2014-05-08T12:40:00.00Z</dcterms:created>
  <dc:creator>MIETHA</dc:creator>
  <cp:lastModifiedBy>Mirtha</cp:lastModifiedBy>
  <cp:lastPrinted>2014-05-08T11:40:00.00Z</cp:lastPrinted>
  <dcterms:modified xsi:type="dcterms:W3CDTF">2014-05-08T13:31:00.00Z</dcterms:modified>
  <cp:revision>8</cp:revision>
  <dc:title>UNIVERSIDAD DE BUENOS AIRES </dc:title>
</cp:coreProperties>
</file>