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Fonts w:eastAsia="Batang"/>
          <w:iCs/>
          <w:sz w:val="44"/>
        </w:rPr>
        <w:t>UNIVERSIDAD</w:t>
      </w:r>
      <w:r>
        <w:rPr>
          <w:rFonts w:eastAsia="Times New Roman"/>
          <w:iCs/>
          <w:sz w:val="44"/>
        </w:rPr>
        <w:t xml:space="preserve"> </w:t>
      </w:r>
      <w:r>
        <w:rPr>
          <w:iCs/>
          <w:sz w:val="44"/>
        </w:rPr>
        <w:t>DE</w:t>
      </w:r>
      <w:r>
        <w:rPr>
          <w:rFonts w:eastAsia="Times New Roman"/>
          <w:iCs/>
          <w:sz w:val="44"/>
        </w:rPr>
        <w:t xml:space="preserve"> </w:t>
      </w:r>
      <w:r>
        <w:rPr>
          <w:iCs/>
          <w:sz w:val="44"/>
        </w:rPr>
        <w:t>BUENOS</w:t>
      </w:r>
      <w:r>
        <w:rPr>
          <w:rFonts w:eastAsia="Times New Roman"/>
          <w:iCs/>
          <w:sz w:val="44"/>
        </w:rPr>
        <w:t xml:space="preserve"> </w:t>
      </w:r>
      <w:r>
        <w:rPr>
          <w:iCs/>
          <w:sz w:val="44"/>
        </w:rPr>
        <w:t>AIRES</w:t>
      </w:r>
    </w:p>
    <w:p>
      <w:pPr>
        <w:pStyle w:val="style0"/>
        <w:pBdr>
          <w:top w:color="000001" w:space="0" w:sz="2" w:val="double"/>
          <w:left w:color="000001" w:space="0" w:sz="2" w:val="double"/>
          <w:bottom w:color="000001" w:space="0" w:sz="2" w:val="double"/>
          <w:right w:color="000001" w:space="0" w:sz="2" w:val="double"/>
        </w:pBdr>
        <w:jc w:val="center"/>
      </w:pPr>
      <w:r>
        <w:rPr>
          <w:rFonts w:eastAsia="Batang"/>
          <w:iCs/>
          <w:sz w:val="44"/>
        </w:rPr>
        <w:t>FACULTAD</w:t>
      </w:r>
      <w:r>
        <w:rPr>
          <w:rFonts w:eastAsia="Times New Roman"/>
          <w:iCs/>
          <w:sz w:val="44"/>
        </w:rPr>
        <w:t xml:space="preserve"> </w:t>
      </w:r>
      <w:r>
        <w:rPr>
          <w:iCs/>
          <w:sz w:val="44"/>
        </w:rPr>
        <w:t>DE</w:t>
      </w:r>
      <w:r>
        <w:rPr>
          <w:rFonts w:eastAsia="Times New Roman"/>
          <w:iCs/>
          <w:sz w:val="44"/>
        </w:rPr>
        <w:t xml:space="preserve"> </w:t>
      </w:r>
      <w:r>
        <w:rPr>
          <w:iCs/>
          <w:sz w:val="44"/>
        </w:rPr>
        <w:t>FILOSOFIA</w:t>
      </w:r>
      <w:r>
        <w:rPr>
          <w:rFonts w:eastAsia="Times New Roman"/>
          <w:iCs/>
          <w:sz w:val="44"/>
        </w:rPr>
        <w:t xml:space="preserve"> </w:t>
      </w:r>
      <w:r>
        <w:rPr>
          <w:iCs/>
          <w:sz w:val="44"/>
        </w:rPr>
        <w:t>Y</w:t>
      </w:r>
      <w:r>
        <w:rPr>
          <w:rFonts w:eastAsia="Times New Roman"/>
          <w:iCs/>
          <w:sz w:val="44"/>
        </w:rPr>
        <w:t xml:space="preserve"> </w:t>
      </w:r>
      <w:r>
        <w:rPr>
          <w:iCs/>
          <w:sz w:val="44"/>
        </w:rPr>
        <w:t>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DEPARTAMENTO:</w:t>
      </w:r>
      <w:r>
        <w:rPr>
          <w:rFonts w:eastAsia="Times New Roman"/>
          <w:iCs/>
          <w:sz w:val="32"/>
        </w:rPr>
        <w:t xml:space="preserve"> </w:t>
      </w:r>
      <w:r>
        <w:rPr>
          <w:iCs/>
          <w:sz w:val="32"/>
        </w:rPr>
        <w:t>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SEMINARIO:</w:t>
      </w:r>
      <w:r>
        <w:rPr>
          <w:rFonts w:eastAsia="Times New Roman"/>
          <w:iCs/>
          <w:sz w:val="32"/>
        </w:rPr>
        <w:t xml:space="preserve"> </w:t>
      </w:r>
      <w:r>
        <w:rPr>
          <w:rFonts w:eastAsia="Times New Roman"/>
          <w:sz w:val="32"/>
          <w:szCs w:val="32"/>
        </w:rPr>
        <w:t xml:space="preserve">“El significado y la conceptualización: De la </w:t>
      </w:r>
    </w:p>
    <w:p>
      <w:pPr>
        <w:pStyle w:val="style0"/>
        <w:pBdr>
          <w:top w:color="000001" w:space="0" w:sz="2" w:val="double"/>
          <w:left w:color="000001" w:space="0" w:sz="2" w:val="double"/>
          <w:bottom w:color="000001" w:space="0" w:sz="2" w:val="double"/>
          <w:right w:color="000001" w:space="0" w:sz="2" w:val="double"/>
        </w:pBdr>
      </w:pPr>
      <w:r>
        <w:rPr>
          <w:rFonts w:eastAsia="Times New Roman"/>
          <w:sz w:val="32"/>
          <w:szCs w:val="32"/>
        </w:rPr>
        <w:t xml:space="preserve">                         </w:t>
      </w:r>
      <w:r>
        <w:rPr>
          <w:rFonts w:eastAsia="Times New Roman"/>
          <w:sz w:val="32"/>
          <w:szCs w:val="32"/>
        </w:rPr>
        <w:t xml:space="preserve">semántica del tiempo y el espacio a </w:t>
      </w:r>
      <w:r>
        <w:rPr>
          <w:sz w:val="32"/>
          <w:szCs w:val="32"/>
        </w:rPr>
        <w:t xml:space="preserve">la cognición </w:t>
      </w:r>
    </w:p>
    <w:p>
      <w:pPr>
        <w:pStyle w:val="style0"/>
        <w:pBdr>
          <w:top w:color="000001" w:space="0" w:sz="2" w:val="double"/>
          <w:left w:color="000001" w:space="0" w:sz="2" w:val="double"/>
          <w:bottom w:color="000001" w:space="0" w:sz="2" w:val="double"/>
          <w:right w:color="000001" w:space="0" w:sz="2" w:val="double"/>
        </w:pBdr>
      </w:pPr>
      <w:r>
        <w:rPr>
          <w:sz w:val="32"/>
          <w:szCs w:val="32"/>
        </w:rPr>
        <w:t xml:space="preserve">                         </w:t>
      </w:r>
      <w:r>
        <w:rPr>
          <w:sz w:val="32"/>
          <w:szCs w:val="32"/>
        </w:rPr>
        <w:t>social y la creación de mundos”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PROFESOR:</w:t>
      </w:r>
      <w:r>
        <w:rPr>
          <w:rFonts w:eastAsia="Times New Roman"/>
          <w:iCs/>
          <w:sz w:val="32"/>
        </w:rPr>
        <w:t xml:space="preserve"> Dra. Mabel Giammatteo</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CUATRIMESTRE:</w:t>
      </w:r>
      <w:r>
        <w:rPr>
          <w:rFonts w:eastAsia="Times New Roman"/>
          <w:iCs/>
          <w:sz w:val="32"/>
        </w:rPr>
        <w:t xml:space="preserve"> Primero</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AÑO:</w:t>
      </w:r>
      <w:r>
        <w:rPr>
          <w:rFonts w:eastAsia="Times New Roman"/>
          <w:iCs/>
          <w:sz w:val="32"/>
        </w:rPr>
        <w:t xml:space="preserve"> 2015</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PROGRAMA</w:t>
      </w:r>
      <w:r>
        <w:rPr>
          <w:rFonts w:eastAsia="Times New Roman"/>
          <w:iCs/>
          <w:sz w:val="32"/>
        </w:rPr>
        <w:t xml:space="preserve"> </w:t>
      </w:r>
      <w:r>
        <w:rPr>
          <w:iCs/>
          <w:sz w:val="32"/>
        </w:rPr>
        <w:t>Nº:</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UNIVERSIDAD</w:t>
      </w:r>
      <w:r>
        <w:rPr>
          <w:rFonts w:eastAsia="Times New Roman"/>
        </w:rPr>
        <w:t xml:space="preserve"> </w:t>
      </w:r>
      <w:r>
        <w:rPr/>
        <w:t>DE</w:t>
      </w:r>
      <w:r>
        <w:rPr>
          <w:rFonts w:eastAsia="Times New Roman"/>
        </w:rPr>
        <w:t xml:space="preserve"> </w:t>
      </w:r>
      <w:r>
        <w:rPr/>
        <w:t>BUENOS</w:t>
      </w:r>
      <w:r>
        <w:rPr>
          <w:rFonts w:eastAsia="Times New Roman"/>
        </w:rPr>
        <w:t xml:space="preserve"> </w:t>
      </w:r>
      <w:r>
        <w:rPr/>
        <w:t>AIRES</w:t>
      </w:r>
    </w:p>
    <w:p>
      <w:pPr>
        <w:pStyle w:val="style0"/>
        <w:jc w:val="both"/>
      </w:pPr>
      <w:r>
        <w:rPr/>
        <w:t>FACULTAD</w:t>
      </w:r>
      <w:r>
        <w:rPr>
          <w:rFonts w:eastAsia="Times New Roman"/>
        </w:rPr>
        <w:t xml:space="preserve"> </w:t>
      </w:r>
      <w:r>
        <w:rPr/>
        <w:t>DE</w:t>
      </w:r>
      <w:r>
        <w:rPr>
          <w:rFonts w:eastAsia="Times New Roman"/>
        </w:rPr>
        <w:t xml:space="preserve"> </w:t>
      </w:r>
      <w:r>
        <w:rPr/>
        <w:t>FILOSOFÍA</w:t>
      </w:r>
      <w:r>
        <w:rPr>
          <w:rFonts w:eastAsia="Times New Roman"/>
        </w:rPr>
        <w:t xml:space="preserve"> </w:t>
      </w:r>
      <w:r>
        <w:rPr/>
        <w:t>Y</w:t>
      </w:r>
      <w:r>
        <w:rPr>
          <w:rFonts w:eastAsia="Times New Roman"/>
        </w:rPr>
        <w:t xml:space="preserve"> </w:t>
      </w:r>
      <w:r>
        <w:rPr/>
        <w:t>LETRAS</w:t>
      </w:r>
    </w:p>
    <w:p>
      <w:pPr>
        <w:pStyle w:val="style0"/>
        <w:jc w:val="both"/>
      </w:pPr>
      <w:r>
        <w:rPr/>
        <w:t>DEPARTAMENTO</w:t>
      </w:r>
      <w:r>
        <w:rPr>
          <w:rFonts w:eastAsia="Times New Roman"/>
        </w:rPr>
        <w:t xml:space="preserve"> </w:t>
      </w:r>
      <w:r>
        <w:rPr/>
        <w:t>DE</w:t>
      </w:r>
      <w:r>
        <w:rPr>
          <w:rFonts w:eastAsia="Times New Roman"/>
        </w:rPr>
        <w:t xml:space="preserve"> </w:t>
      </w:r>
      <w:r>
        <w:rPr/>
        <w:t>LETRAS</w:t>
      </w:r>
    </w:p>
    <w:p>
      <w:pPr>
        <w:pStyle w:val="style0"/>
        <w:jc w:val="both"/>
      </w:pPr>
      <w:r>
        <w:rPr/>
        <w:t>SEMINARIO:</w:t>
      </w:r>
      <w:r>
        <w:rPr>
          <w:rFonts w:eastAsia="Times New Roman"/>
        </w:rPr>
        <w:t xml:space="preserve"> “El significado y la conceptualización: De la semántica del tiempo y el espacio a </w:t>
      </w:r>
      <w:r>
        <w:rPr/>
        <w:t>la cognición social y la creación de mundos”</w:t>
      </w:r>
    </w:p>
    <w:p>
      <w:pPr>
        <w:pStyle w:val="style0"/>
        <w:jc w:val="both"/>
      </w:pPr>
      <w:r>
        <w:rPr/>
        <w:t>PROFESOR:</w:t>
      </w:r>
      <w:r>
        <w:rPr>
          <w:rFonts w:eastAsia="Times New Roman"/>
        </w:rPr>
        <w:t xml:space="preserve"> Dra. Mabel Giammatteo</w:t>
      </w:r>
    </w:p>
    <w:p>
      <w:pPr>
        <w:pStyle w:val="style0"/>
        <w:jc w:val="both"/>
      </w:pPr>
      <w:r>
        <w:rPr/>
        <w:t>Primer cuatrimestre de 2015</w:t>
      </w:r>
      <w:r>
        <w:rPr>
          <w:rFonts w:eastAsia="Times New Roman"/>
        </w:rPr>
        <w:t xml:space="preserve"> </w:t>
      </w:r>
    </w:p>
    <w:p>
      <w:pPr>
        <w:pStyle w:val="style0"/>
        <w:jc w:val="both"/>
      </w:pPr>
      <w:r>
        <w:rPr/>
        <w:t>PROGRAMA</w:t>
      </w:r>
      <w:r>
        <w:rPr>
          <w:rFonts w:eastAsia="Times New Roman"/>
        </w:rPr>
        <w:t xml:space="preserve"> </w:t>
      </w:r>
      <w:r>
        <w:rPr/>
        <w:t>N°</w:t>
      </w:r>
      <w:r>
        <w:rPr>
          <w:rFonts w:eastAsia="Times New Roman"/>
        </w:rPr>
        <w:t xml:space="preserve"> </w:t>
      </w:r>
      <w:r>
        <w:rPr/>
        <w:t>.......</w:t>
      </w:r>
      <w:r>
        <w:rPr>
          <w:rFonts w:eastAsia="Times New Roman"/>
        </w:rPr>
        <w:t xml:space="preserve"> </w:t>
      </w:r>
    </w:p>
    <w:p>
      <w:pPr>
        <w:pStyle w:val="style0"/>
        <w:jc w:val="both"/>
      </w:pPr>
      <w:r>
        <w:rPr/>
      </w:r>
    </w:p>
    <w:p>
      <w:pPr>
        <w:pStyle w:val="style0"/>
        <w:spacing w:after="120" w:before="0"/>
        <w:jc w:val="both"/>
      </w:pPr>
      <w:r>
        <w:rPr>
          <w:u w:val="single"/>
        </w:rPr>
        <w:t>1.</w:t>
      </w:r>
      <w:r>
        <w:rPr>
          <w:rFonts w:eastAsia="Times New Roman"/>
          <w:u w:val="single"/>
        </w:rPr>
        <w:t xml:space="preserve"> </w:t>
      </w:r>
      <w:r>
        <w:rPr>
          <w:u w:val="single"/>
        </w:rPr>
        <w:t>Fundamentación</w:t>
      </w:r>
      <w:r>
        <w:rPr>
          <w:rFonts w:eastAsia="Times New Roman"/>
          <w:u w:val="single"/>
        </w:rPr>
        <w:t xml:space="preserve"> </w:t>
      </w:r>
      <w:r>
        <w:rPr>
          <w:u w:val="single"/>
        </w:rPr>
        <w:t>y</w:t>
      </w:r>
      <w:r>
        <w:rPr>
          <w:rFonts w:eastAsia="Times New Roman"/>
          <w:u w:val="single"/>
        </w:rPr>
        <w:t xml:space="preserve"> </w:t>
      </w:r>
      <w:r>
        <w:rPr>
          <w:u w:val="single"/>
        </w:rPr>
        <w:t>descripción</w:t>
      </w:r>
    </w:p>
    <w:p>
      <w:pPr>
        <w:pStyle w:val="style0"/>
        <w:jc w:val="both"/>
      </w:pPr>
      <w:r>
        <w:rPr/>
        <w:t xml:space="preserve">El lenguaje que nos caracteriza como especie no es solo un sistema de comunicación social, antes y sobre todo es un sistema de pensamiento que transmite nuestra conceptualización de la realidad. Tradicionalmente, las teorías semánticas han buscado desentrañar la problemática del  significado, ya sea desde el punto de vista de los usos histórico-culturales de las palabras (perspectiva filológica), ya derivando y adaptando conceptos operativos de la lógica (semántica lógica), o  bien centrándose fundamentalmente en las relaciones y oposiciones que las palabras establecen con otras en el interior del sistema lingüístico (estructuralismo).Desde la segunda mitad del siglo pasado, la semántica ha estado tratando de “sincronizar” estas perspectivas en el estudio del significado. Han surgido así numerosas teorías que no solo buscan representar el significado contenido en el interior de los ítems léxicos, sino también explicar las maneras creativas en que los hablantes hacen uso de ellos. </w:t>
      </w:r>
    </w:p>
    <w:p>
      <w:pPr>
        <w:pStyle w:val="style0"/>
        <w:ind w:firstLine="709" w:left="0" w:right="0"/>
        <w:jc w:val="both"/>
      </w:pPr>
      <w:r>
        <w:rPr/>
        <w:t xml:space="preserve">En este seminario nos centraremos en la “revolución cognitiva”, denominación que recibe la corriente de pensamiento interesada en estudiar la inteligencia  humana en todas sus manifestaciones, es decir, la forma en que los humanos damos cuenta de cómo percibimos el mundo y lo representamos en las diversas esferas del conocimiento. En relación con el lenguaje, esta </w:t>
      </w:r>
      <w:r>
        <w:rPr>
          <w:lang w:val="es-ES"/>
        </w:rPr>
        <w:t xml:space="preserve">perspectiva asume que es parte de la estructura mental o psicológica del ser humano y propone partir de los procedimientos internos que conforman tanto el  pensamiento como el comportamiento humanos. </w:t>
      </w:r>
    </w:p>
    <w:p>
      <w:pPr>
        <w:pStyle w:val="style0"/>
        <w:ind w:firstLine="709" w:left="0" w:right="0"/>
        <w:jc w:val="both"/>
      </w:pPr>
      <w:r>
        <w:rPr/>
        <w:t>El seminario se organiza en dos partes. En la primera nos dedicaremos a la presentación general de las teorías semánticas actuales, para lo cual, primero daremos un breve panorama del desarrollo de la semántica desde sus orígenes preestructuralistas hasta los planteos iniciales dentro de la corriente generativa. El objetivo es poner en perspectiva sus avances y limitaciones a fin de comprender mejor las críticas a esos modelos y las propuestas más recientes, de orientación cognitiva. Indagaremos, también, los fundamentos de los planteos cognitivos acerca de la conceptualización, sus implicaciones  lingüísticas y sus repercusiones en los principales modelos desarrollados dentro de esta corriente.</w:t>
      </w:r>
    </w:p>
    <w:p>
      <w:pPr>
        <w:pStyle w:val="style0"/>
        <w:jc w:val="both"/>
      </w:pPr>
      <w:r>
        <w:rPr/>
        <w:tab/>
        <w:t>En la  segunda parte, nos concentraremos en tres enfoques semánticos que se pueden enrolar en la corriente cognitiva. Los tres autores que abordaremos serán Ray Jackendoff, George Lakoff y Leonard Talmy. Si bien los tres divergen en cuanto al tratamiento formal de los datos y en la forma de representación de los contenidos, el “espíritu común” que los alienta es dar cuenta, no solo de los significados de las palabras, sino también de cómo estos reflejan la cognición en un sentido amplio que va desde la comprensión de los aspectos físicos de la realidad, dentro de los que incluimos la problemática de la categorización de los objetos y de la comprensión de los eventos,  hasta la denominada cognición social, que no solo busca explicar  cómo los seres humanos entendemos el mundo, sino también cómo actuamos sobre él y cómo interactuamos socialmente. En este sentido exploraremos los modelos y categorías propuestos por los mencionados autores para la comprensión de la realidad circundante y para la asignación de significados tanto en la dinámica de nuestro accionar cotidiano como en  la producción de nuevos sentidos.</w:t>
      </w:r>
    </w:p>
    <w:p>
      <w:pPr>
        <w:pStyle w:val="style0"/>
        <w:jc w:val="both"/>
      </w:pPr>
      <w:r>
        <w:rPr/>
        <w:tab/>
        <w:t>Nuestro interés no solo es revisar estos planteos teóricos, centrales para la teoría semántica actual, sino también presentar una serie de estudios de aplicación que muestren la relevancia, pertinencia y actualidad de dichos enfoques.</w:t>
      </w:r>
    </w:p>
    <w:p>
      <w:pPr>
        <w:pStyle w:val="style0"/>
        <w:jc w:val="both"/>
      </w:pPr>
      <w:r>
        <w:rPr/>
      </w:r>
    </w:p>
    <w:p>
      <w:pPr>
        <w:pStyle w:val="style0"/>
        <w:spacing w:after="120" w:before="0"/>
        <w:jc w:val="both"/>
      </w:pPr>
      <w:r>
        <w:rPr>
          <w:u w:val="single"/>
        </w:rPr>
        <w:t>2.</w:t>
      </w:r>
      <w:r>
        <w:rPr>
          <w:rFonts w:eastAsia="Times New Roman"/>
          <w:u w:val="single"/>
        </w:rPr>
        <w:t xml:space="preserve"> </w:t>
      </w:r>
      <w:r>
        <w:rPr>
          <w:u w:val="single"/>
        </w:rPr>
        <w:t>Objetivos</w:t>
      </w:r>
    </w:p>
    <w:p>
      <w:pPr>
        <w:pStyle w:val="style48"/>
        <w:numPr>
          <w:ilvl w:val="0"/>
          <w:numId w:val="1"/>
        </w:numPr>
        <w:jc w:val="both"/>
      </w:pPr>
      <w:r>
        <w:rPr/>
        <w:t>Revisar los conceptos y teorías de la semántica tradicional a fin de contrastarlos con los más recientes planteos cognitivos.</w:t>
      </w:r>
    </w:p>
    <w:p>
      <w:pPr>
        <w:pStyle w:val="style48"/>
        <w:numPr>
          <w:ilvl w:val="0"/>
          <w:numId w:val="1"/>
        </w:numPr>
        <w:jc w:val="both"/>
      </w:pPr>
      <w:r>
        <w:rPr/>
        <w:t>Presentar los fundamentos de la ciencia cognitiva y mostrar  su incidencia en la lingüística actual y, específicamente, en los modelos semánticos de esta orientación.</w:t>
      </w:r>
    </w:p>
    <w:p>
      <w:pPr>
        <w:pStyle w:val="style48"/>
        <w:numPr>
          <w:ilvl w:val="0"/>
          <w:numId w:val="1"/>
        </w:numPr>
        <w:jc w:val="both"/>
      </w:pPr>
      <w:r>
        <w:rPr/>
        <w:t xml:space="preserve">Analizar las propuestas teóricas de los modelos cognitivos de Ray Jackendoff, George Lakoff y Leonard Talmy.  </w:t>
      </w:r>
    </w:p>
    <w:p>
      <w:pPr>
        <w:pStyle w:val="style48"/>
        <w:numPr>
          <w:ilvl w:val="0"/>
          <w:numId w:val="1"/>
        </w:numPr>
        <w:jc w:val="both"/>
      </w:pPr>
      <w:r>
        <w:rPr/>
        <w:t>Presentar estudios de aplicación de las mencionadas teorías que permitan ver las posibilidades y limitaciones de los modelos estudiados en el seminario.</w:t>
      </w:r>
    </w:p>
    <w:p>
      <w:pPr>
        <w:pStyle w:val="style48"/>
        <w:numPr>
          <w:ilvl w:val="0"/>
          <w:numId w:val="1"/>
        </w:numPr>
        <w:jc w:val="both"/>
      </w:pPr>
      <w:r>
        <w:rPr/>
        <w:t>Capacitar a los estudiantes para realizar una aplicación de los modelos considerados en el seminario, a un corpus de datos seleccionado por ellos.</w:t>
      </w:r>
    </w:p>
    <w:p>
      <w:pPr>
        <w:pStyle w:val="style0"/>
        <w:jc w:val="both"/>
      </w:pPr>
      <w:r>
        <w:rPr/>
      </w:r>
    </w:p>
    <w:p>
      <w:pPr>
        <w:pStyle w:val="style0"/>
        <w:spacing w:after="120" w:before="0"/>
        <w:jc w:val="both"/>
      </w:pPr>
      <w:r>
        <w:rPr>
          <w:u w:val="single"/>
        </w:rPr>
        <w:t>3.</w:t>
      </w:r>
      <w:r>
        <w:rPr>
          <w:rFonts w:eastAsia="Times New Roman"/>
          <w:u w:val="single"/>
        </w:rPr>
        <w:t xml:space="preserve"> </w:t>
      </w:r>
      <w:r>
        <w:rPr>
          <w:u w:val="single"/>
        </w:rPr>
        <w:t>Contenidos</w:t>
      </w:r>
    </w:p>
    <w:p>
      <w:pPr>
        <w:pStyle w:val="style0"/>
        <w:spacing w:after="120" w:before="0"/>
        <w:jc w:val="both"/>
      </w:pPr>
      <w:r>
        <w:rPr>
          <w:b/>
          <w:u w:val="single"/>
        </w:rPr>
        <w:t>Unidad</w:t>
      </w:r>
      <w:r>
        <w:rPr>
          <w:rFonts w:eastAsia="Times New Roman"/>
          <w:b/>
          <w:u w:val="single"/>
        </w:rPr>
        <w:t xml:space="preserve"> </w:t>
      </w:r>
      <w:r>
        <w:rPr>
          <w:b/>
          <w:u w:val="single"/>
        </w:rPr>
        <w:t>I:</w:t>
      </w:r>
      <w:r>
        <w:rPr>
          <w:rFonts w:eastAsia="Times New Roman"/>
          <w:u w:val="single"/>
        </w:rPr>
        <w:t xml:space="preserve"> La revolución cognitiva y sus implicaciones lingüísticas </w:t>
      </w:r>
    </w:p>
    <w:p>
      <w:pPr>
        <w:pStyle w:val="style0"/>
        <w:jc w:val="both"/>
      </w:pPr>
      <w:r>
        <w:rPr>
          <w:b/>
          <w:i/>
        </w:rPr>
        <w:t>Teorías semánticas previas</w:t>
      </w:r>
      <w:r>
        <w:rPr/>
        <w:t>. La semántica filológica. El surgimiento de la semántica estructural. El concepto de campo léxico y el estudio paradigmático del significado. Primeros planteos dentro de la gramática generativa: una teoría semántica para desambiguar significados.</w:t>
      </w:r>
    </w:p>
    <w:p>
      <w:pPr>
        <w:pStyle w:val="style0"/>
        <w:jc w:val="both"/>
      </w:pPr>
      <w:r>
        <w:rPr>
          <w:b/>
          <w:i/>
        </w:rPr>
        <w:t>La semántica en tiempos de la “revolución cognitiva”</w:t>
      </w:r>
      <w:r>
        <w:rPr/>
        <w:t>. La modularidad de la mente y la revolución cognitiva. Los planteos lingüísticos de Chomsky. Las críticas de la semántica generativa y la alternativa lexicalista. Los límites del modelo: el ataque de Jadkendoff al sintactocentrismo.</w:t>
      </w:r>
    </w:p>
    <w:p>
      <w:pPr>
        <w:pStyle w:val="style0"/>
        <w:jc w:val="both"/>
      </w:pPr>
      <w:r>
        <w:rPr/>
      </w:r>
    </w:p>
    <w:p>
      <w:pPr>
        <w:pStyle w:val="style0"/>
        <w:spacing w:after="120" w:before="0"/>
        <w:jc w:val="both"/>
      </w:pPr>
      <w:r>
        <w:rPr>
          <w:b/>
          <w:u w:val="single"/>
        </w:rPr>
        <w:t>Unidad</w:t>
      </w:r>
      <w:r>
        <w:rPr>
          <w:rFonts w:eastAsia="Times New Roman"/>
          <w:b/>
          <w:u w:val="single"/>
        </w:rPr>
        <w:t xml:space="preserve"> II</w:t>
      </w:r>
      <w:r>
        <w:rPr>
          <w:u w:val="single"/>
        </w:rPr>
        <w:t>:</w:t>
      </w:r>
      <w:r>
        <w:rPr>
          <w:rFonts w:eastAsia="Times New Roman"/>
          <w:u w:val="single"/>
        </w:rPr>
        <w:t xml:space="preserve">  Las categorías de comprensión de la realidad </w:t>
      </w:r>
    </w:p>
    <w:p>
      <w:pPr>
        <w:pStyle w:val="style0"/>
        <w:widowControl/>
        <w:suppressAutoHyphens w:val="false"/>
        <w:jc w:val="both"/>
      </w:pPr>
      <w:r>
        <w:rPr>
          <w:b/>
          <w:i/>
        </w:rPr>
        <w:t>Conceptualización y categorización.</w:t>
      </w:r>
      <w:r>
        <w:rPr/>
        <w:t xml:space="preserve"> El problema de la categorización. Límites borrosos y parecidos de familia. La semántica de prototipos de Lakoff. Organización jerárquica del léxico: nivel de base, supraordinado y subordinado. Propiedades interaccionales.  La estructura conceptual de Jackendoff y los constituyentes  conceptuales. </w:t>
      </w:r>
    </w:p>
    <w:p>
      <w:pPr>
        <w:pStyle w:val="style0"/>
        <w:jc w:val="both"/>
      </w:pPr>
      <w:r>
        <w:rPr>
          <w:b/>
          <w:i/>
        </w:rPr>
        <w:t>Los modelos de comprensión de la realidad.</w:t>
      </w:r>
      <w:r>
        <w:rPr/>
        <w:t xml:space="preserve"> Marcos, escenas y guiones. Modelos folkóricos, científicos e idealizados. Imaginación, motivación y extensión del significado. Cadenas de significados. Las categorías radiales. Esquemas de imagen. Metáforas orientacionales, ontológicas y estructurales Metáfora y metonimia como modelos cognitivos idealizados. </w:t>
      </w:r>
    </w:p>
    <w:p>
      <w:pPr>
        <w:pStyle w:val="style0"/>
      </w:pPr>
      <w:r>
        <w:rPr>
          <w:b/>
        </w:rPr>
        <w:t xml:space="preserve"> </w:t>
      </w:r>
    </w:p>
    <w:p>
      <w:pPr>
        <w:pStyle w:val="style0"/>
        <w:spacing w:after="120" w:before="0"/>
        <w:jc w:val="both"/>
      </w:pPr>
      <w:r>
        <w:rPr/>
      </w:r>
    </w:p>
    <w:p>
      <w:pPr>
        <w:pStyle w:val="style0"/>
        <w:spacing w:after="120" w:before="0"/>
        <w:jc w:val="both"/>
      </w:pPr>
      <w:r>
        <w:rPr>
          <w:b/>
          <w:u w:val="single"/>
        </w:rPr>
        <w:t>Unidad III</w:t>
      </w:r>
      <w:r>
        <w:rPr>
          <w:u w:val="single"/>
        </w:rPr>
        <w:t>. La representación del Evento</w:t>
      </w:r>
    </w:p>
    <w:p>
      <w:pPr>
        <w:pStyle w:val="style0"/>
        <w:jc w:val="both"/>
      </w:pPr>
      <w:r>
        <w:rPr>
          <w:b/>
          <w:i/>
        </w:rPr>
        <w:t xml:space="preserve">La representación lingüística del cambio y el movimiento. </w:t>
      </w:r>
      <w:r>
        <w:rPr/>
        <w:t>Aspectos cognitivos y variación entre lenguas: Los patrones de lexicalización de Talmy y las diferencias entre lenguas. Un dominio básico: el espacio y el movimiento. Fuerza dinámica y cambio. Fondo y figura. Del evento simple al evento complejo.</w:t>
      </w:r>
    </w:p>
    <w:p>
      <w:pPr>
        <w:pStyle w:val="style0"/>
        <w:widowControl/>
        <w:suppressAutoHyphens w:val="false"/>
        <w:jc w:val="both"/>
      </w:pPr>
      <w:r>
        <w:rPr>
          <w:b/>
          <w:i/>
        </w:rPr>
        <w:t>Del ámbito espacial a otros dominios</w:t>
      </w:r>
      <w:r>
        <w:rPr/>
        <w:t xml:space="preserve">. Los planteos metafóricos de Lakoff. La perspectiva conceptual de Jackendoff. Teorías localistas. La HRT y los campos semánticos La derivación de la estructura conceptual a otros dominios: tiempo, posesión, atribución.             </w:t>
      </w:r>
    </w:p>
    <w:p>
      <w:pPr>
        <w:pStyle w:val="style0"/>
        <w:jc w:val="both"/>
      </w:pPr>
      <w:r>
        <w:rPr/>
      </w:r>
    </w:p>
    <w:p>
      <w:pPr>
        <w:pStyle w:val="style0"/>
        <w:spacing w:after="120" w:before="0"/>
        <w:jc w:val="both"/>
      </w:pPr>
      <w:r>
        <w:rPr>
          <w:b/>
          <w:u w:val="single"/>
        </w:rPr>
        <w:t>Unidad IV:</w:t>
      </w:r>
      <w:r>
        <w:rPr>
          <w:u w:val="single"/>
        </w:rPr>
        <w:t xml:space="preserve"> La cognición social. </w:t>
      </w:r>
    </w:p>
    <w:p>
      <w:pPr>
        <w:pStyle w:val="style0"/>
        <w:jc w:val="both"/>
      </w:pPr>
      <w:r>
        <w:rPr>
          <w:b/>
          <w:i/>
        </w:rPr>
        <w:t xml:space="preserve">El enfoque cognitivo más allá del tiempo y el espacio. </w:t>
      </w:r>
      <w:r>
        <w:rPr/>
        <w:t xml:space="preserve">De la semántica del tiempo y el espacio a la cognición social. Implicaciones filosóficas, culturales y políticas de la propuesta de Lakoff. Los planteos de Jackendoff respecto de la estructura conceptual de los derechos y deberes. Extensión del estos modelos a otros ámbitos de interés social. </w:t>
      </w:r>
    </w:p>
    <w:p>
      <w:pPr>
        <w:pStyle w:val="style0"/>
        <w:jc w:val="both"/>
      </w:pPr>
      <w:r>
        <w:rPr>
          <w:b/>
          <w:i/>
        </w:rPr>
        <w:t>El enfoque cognitivo en la creación de mundos.</w:t>
      </w:r>
      <w:r>
        <w:rPr/>
        <w:t xml:space="preserve"> Los modelos metafóricos y metonímicos en la comprensión de textos literarios. El análisis de los proverbios. La gran cadena del ser y su aplicación a diferentes dominios.</w:t>
      </w:r>
    </w:p>
    <w:p>
      <w:pPr>
        <w:pStyle w:val="style0"/>
        <w:jc w:val="both"/>
      </w:pPr>
      <w:r>
        <w:rPr/>
      </w:r>
    </w:p>
    <w:p>
      <w:pPr>
        <w:pStyle w:val="style0"/>
        <w:spacing w:after="120" w:before="0"/>
        <w:jc w:val="both"/>
      </w:pPr>
      <w:r>
        <w:rPr>
          <w:u w:val="single"/>
        </w:rPr>
        <w:t>4.</w:t>
      </w:r>
      <w:r>
        <w:rPr>
          <w:rFonts w:eastAsia="Times New Roman"/>
          <w:u w:val="single"/>
        </w:rPr>
        <w:t xml:space="preserve"> </w:t>
      </w:r>
      <w:r>
        <w:rPr>
          <w:u w:val="single"/>
        </w:rPr>
        <w:t>Bibliografía</w:t>
      </w:r>
      <w:r>
        <w:rPr>
          <w:rFonts w:eastAsia="Times New Roman"/>
          <w:u w:val="single"/>
        </w:rPr>
        <w:t xml:space="preserve"> </w:t>
      </w:r>
      <w:r>
        <w:rPr>
          <w:u w:val="single"/>
        </w:rPr>
        <w:t>específica</w:t>
      </w:r>
      <w:r>
        <w:rPr>
          <w:rFonts w:eastAsia="Times New Roman"/>
          <w:u w:val="single"/>
        </w:rPr>
        <w:t xml:space="preserve"> </w:t>
      </w:r>
      <w:r>
        <w:rPr>
          <w:u w:val="single"/>
        </w:rPr>
        <w:t>obligatoria</w:t>
      </w:r>
    </w:p>
    <w:p>
      <w:pPr>
        <w:pStyle w:val="style0"/>
        <w:spacing w:after="120" w:before="0"/>
        <w:jc w:val="both"/>
      </w:pPr>
      <w:r>
        <w:rPr>
          <w:b/>
          <w:u w:val="single"/>
        </w:rPr>
        <w:t>Unidad</w:t>
      </w:r>
      <w:r>
        <w:rPr>
          <w:rFonts w:eastAsia="Times New Roman"/>
          <w:b/>
          <w:u w:val="single"/>
        </w:rPr>
        <w:t xml:space="preserve"> </w:t>
      </w:r>
      <w:r>
        <w:rPr>
          <w:b/>
          <w:u w:val="single"/>
        </w:rPr>
        <w:t>I:</w:t>
      </w:r>
      <w:r>
        <w:rPr>
          <w:rFonts w:eastAsia="Times New Roman"/>
          <w:u w:val="single"/>
        </w:rPr>
        <w:t xml:space="preserve"> La revolución cognitiva y sus implicaciones lingüísticas </w:t>
      </w:r>
    </w:p>
    <w:p>
      <w:pPr>
        <w:pStyle w:val="style0"/>
        <w:ind w:hanging="284" w:left="284" w:right="0"/>
        <w:jc w:val="both"/>
      </w:pPr>
      <w:r>
        <w:rPr/>
        <w:t xml:space="preserve">Chomsky, N. (2002). “La mente y el resto de la naturaleza”. En </w:t>
      </w:r>
      <w:r>
        <w:rPr>
          <w:i/>
        </w:rPr>
        <w:t>El lenguaje y la mente humana</w:t>
      </w:r>
      <w:r>
        <w:rPr/>
        <w:t>. Barcelona: Ariel Practicum: 165-179.</w:t>
      </w:r>
    </w:p>
    <w:p>
      <w:pPr>
        <w:pStyle w:val="style0"/>
        <w:ind w:hanging="284" w:left="284" w:right="0"/>
        <w:jc w:val="both"/>
      </w:pPr>
      <w:r>
        <w:rPr/>
        <w:t>Coseriu, E. (1977).</w:t>
      </w:r>
      <w:r>
        <w:rPr>
          <w:bCs/>
        </w:rPr>
        <w:t xml:space="preserve"> </w:t>
      </w:r>
      <w:r>
        <w:rPr>
          <w:i/>
          <w:iCs/>
        </w:rPr>
        <w:t>Principios de semántica estructural.</w:t>
      </w:r>
      <w:r>
        <w:rPr/>
        <w:t xml:space="preserve"> Madrid: Gredos. Caps. IV y VI.</w:t>
      </w:r>
    </w:p>
    <w:p>
      <w:pPr>
        <w:pStyle w:val="style0"/>
        <w:widowControl/>
        <w:suppressAutoHyphens w:val="false"/>
        <w:ind w:hanging="284" w:left="284" w:right="0"/>
        <w:jc w:val="both"/>
      </w:pPr>
      <w:r>
        <w:rPr>
          <w:lang w:val="en-US"/>
        </w:rPr>
        <w:t xml:space="preserve">Cruse, D.A (1990). “Language, meaning and sense: Semantics”. En Collinge, N (ed.). </w:t>
      </w:r>
      <w:r>
        <w:rPr>
          <w:i/>
          <w:lang w:val="en-US"/>
        </w:rPr>
        <w:t>An encyclopedia of language</w:t>
      </w:r>
      <w:r>
        <w:rPr>
          <w:lang w:val="en-US"/>
        </w:rPr>
        <w:t xml:space="preserve">. </w:t>
      </w:r>
      <w:r>
        <w:rPr/>
        <w:t xml:space="preserve">London: Routledge: pp.139-172.  Trad. al español (2001): </w:t>
      </w:r>
      <w:r>
        <w:rPr>
          <w:i/>
        </w:rPr>
        <w:t xml:space="preserve">Lenguaje, significado y sentido: Semántica. </w:t>
      </w:r>
      <w:r>
        <w:rPr/>
        <w:t>Buenos Aires, OPFYL.</w:t>
      </w:r>
    </w:p>
    <w:p>
      <w:pPr>
        <w:pStyle w:val="style0"/>
        <w:ind w:hanging="284" w:left="284" w:right="0"/>
        <w:jc w:val="both"/>
      </w:pPr>
      <w:r>
        <w:rPr/>
        <w:t xml:space="preserve">Fernández Lagunilla, M. y A. Anula Rebollo (1995). </w:t>
      </w:r>
      <w:r>
        <w:rPr>
          <w:i/>
          <w:iCs/>
        </w:rPr>
        <w:t>Sintaxis y Cognición</w:t>
      </w:r>
      <w:r>
        <w:rPr/>
        <w:t>.</w:t>
      </w:r>
      <w:r>
        <w:rPr>
          <w:i/>
          <w:iCs/>
        </w:rPr>
        <w:t xml:space="preserve"> </w:t>
      </w:r>
      <w:r>
        <w:rPr/>
        <w:t>Madrid:  Síntesis. Caps. 1 y 3.</w:t>
      </w:r>
    </w:p>
    <w:p>
      <w:pPr>
        <w:pStyle w:val="style0"/>
        <w:ind w:hanging="284" w:left="284" w:right="0"/>
        <w:jc w:val="both"/>
      </w:pPr>
      <w:r>
        <w:rPr>
          <w:lang w:val="fr-FR"/>
        </w:rPr>
        <w:t>Fodor, J. (1986).</w:t>
      </w:r>
      <w:r>
        <w:rPr>
          <w:i/>
          <w:lang w:val="fr-FR"/>
        </w:rPr>
        <w:t xml:space="preserve"> La modularidad de la mente.</w:t>
      </w:r>
      <w:r>
        <w:rPr>
          <w:lang w:val="fr-FR"/>
        </w:rPr>
        <w:t xml:space="preserve"> Madrid: Morata.</w:t>
      </w:r>
    </w:p>
    <w:p>
      <w:pPr>
        <w:pStyle w:val="style0"/>
        <w:ind w:hanging="284" w:left="284" w:right="0"/>
        <w:jc w:val="both"/>
      </w:pPr>
      <w:r>
        <w:rPr>
          <w:lang w:val="en-US"/>
        </w:rPr>
        <w:t xml:space="preserve">Fromkin, V., R. Rodman y N. Hyams (2011). </w:t>
      </w:r>
      <w:r>
        <w:rPr>
          <w:i/>
          <w:lang w:val="en-US"/>
        </w:rPr>
        <w:t xml:space="preserve">An introducction to language. </w:t>
      </w:r>
      <w:r>
        <w:rPr/>
        <w:t>Canada: Wadsworth, Cengage Learning. Cap. 3.</w:t>
      </w:r>
    </w:p>
    <w:p>
      <w:pPr>
        <w:pStyle w:val="style0"/>
        <w:ind w:hanging="284" w:left="284" w:right="0"/>
        <w:jc w:val="both"/>
      </w:pPr>
      <w:r>
        <w:rPr>
          <w:lang w:val="fr-FR"/>
        </w:rPr>
        <w:t xml:space="preserve">Gardner, H. (2004). </w:t>
      </w:r>
      <w:r>
        <w:rPr>
          <w:i/>
          <w:lang w:val="fr-FR"/>
        </w:rPr>
        <w:t>La nueva ciencia de la mente. Historia de la revolución cognitiva</w:t>
      </w:r>
      <w:r>
        <w:rPr>
          <w:lang w:val="fr-FR"/>
        </w:rPr>
        <w:t xml:space="preserve">. </w:t>
      </w:r>
      <w:r>
        <w:rPr>
          <w:u w:val="single"/>
          <w:lang w:val="fr-FR"/>
        </w:rPr>
        <w:t>Traducción española</w:t>
      </w:r>
      <w:r>
        <w:rPr>
          <w:lang w:val="fr-FR"/>
        </w:rPr>
        <w:t xml:space="preserve"> supervisada por A. Duarte. Barcelona/ Buenos Aires/ México: Paidós. </w:t>
      </w:r>
      <w:r>
        <w:rPr>
          <w:lang w:val="en-US"/>
        </w:rPr>
        <w:t>Caps. 1, 2, 3, 7 y 12.</w:t>
      </w:r>
    </w:p>
    <w:p>
      <w:pPr>
        <w:pStyle w:val="style0"/>
        <w:ind w:hanging="284" w:left="284" w:right="0"/>
        <w:jc w:val="both"/>
      </w:pPr>
      <w:r>
        <w:rPr>
          <w:color w:val="000000"/>
          <w:lang w:val="en-US"/>
        </w:rPr>
        <w:t xml:space="preserve">Hurford, J. y B. Heasley (1983). </w:t>
      </w:r>
      <w:r>
        <w:rPr>
          <w:i/>
          <w:color w:val="000000"/>
          <w:lang w:val="en-US"/>
        </w:rPr>
        <w:t>Semantics a coursebook</w:t>
      </w:r>
      <w:r>
        <w:rPr>
          <w:color w:val="000000"/>
          <w:lang w:val="en-US"/>
        </w:rPr>
        <w:t>. Cambrigde: Cambridge University Press. Caps- 1-5.</w:t>
      </w:r>
    </w:p>
    <w:p>
      <w:pPr>
        <w:pStyle w:val="style0"/>
        <w:ind w:hanging="284" w:left="284" w:right="0"/>
        <w:jc w:val="both"/>
      </w:pPr>
      <w:r>
        <w:rPr/>
        <w:t>Jackendoff (2004). “Un nuevo armazón para la gramática generativa”. En</w:t>
      </w:r>
      <w:r>
        <w:rPr>
          <w:color w:val="000000"/>
        </w:rPr>
        <w:t xml:space="preserve"> Mairal, R. y J. Gil (eds.).</w:t>
      </w:r>
      <w:r>
        <w:rPr>
          <w:i/>
          <w:color w:val="000000"/>
        </w:rPr>
        <w:t xml:space="preserve"> En torno a los universales lingüísticos.</w:t>
      </w:r>
      <w:r>
        <w:rPr>
          <w:color w:val="000000"/>
        </w:rPr>
        <w:t xml:space="preserve"> Cambridge: Akal: 199-243.</w:t>
      </w:r>
    </w:p>
    <w:p>
      <w:pPr>
        <w:pStyle w:val="style0"/>
        <w:ind w:hanging="284" w:left="284" w:right="0"/>
        <w:jc w:val="both"/>
      </w:pPr>
      <w:r>
        <w:rPr/>
        <w:t xml:space="preserve">Sánchez de Zavala, V. (ed.) (1974): </w:t>
      </w:r>
      <w:r>
        <w:rPr>
          <w:i/>
          <w:iCs/>
        </w:rPr>
        <w:t>Semántica y sintaxis en la lingüística     transformatoria.</w:t>
      </w:r>
      <w:r>
        <w:rPr/>
        <w:t xml:space="preserve"> Madrid: Alianza.</w:t>
      </w:r>
    </w:p>
    <w:p>
      <w:pPr>
        <w:pStyle w:val="style0"/>
        <w:spacing w:after="120" w:before="120"/>
        <w:jc w:val="both"/>
      </w:pPr>
      <w:r>
        <w:rPr>
          <w:b/>
        </w:rPr>
        <w:t>Textos de aplicación:</w:t>
      </w:r>
    </w:p>
    <w:p>
      <w:pPr>
        <w:pStyle w:val="style0"/>
        <w:ind w:hanging="284" w:left="284" w:right="0"/>
        <w:jc w:val="both"/>
      </w:pPr>
      <w:r>
        <w:rPr/>
        <w:t xml:space="preserve">Ferrari, L. (1985). “El campo léxico de los verbos de movimiento en español”. </w:t>
      </w:r>
      <w:r>
        <w:rPr>
          <w:i/>
        </w:rPr>
        <w:t>RAL</w:t>
      </w:r>
      <w:r>
        <w:rPr/>
        <w:t xml:space="preserve"> 1 (2), 147-174. </w:t>
      </w:r>
    </w:p>
    <w:p>
      <w:pPr>
        <w:pStyle w:val="style0"/>
        <w:ind w:hanging="284" w:left="284" w:right="0"/>
        <w:jc w:val="both"/>
      </w:pPr>
      <w:r>
        <w:rPr/>
        <w:t xml:space="preserve">Geckeler, H. (1976). </w:t>
      </w:r>
      <w:r>
        <w:rPr>
          <w:i/>
          <w:iCs/>
        </w:rPr>
        <w:t>Semántica estructural y teorías del campo léxico.</w:t>
      </w:r>
      <w:r>
        <w:rPr/>
        <w:t xml:space="preserve"> Madrid: </w:t>
      </w:r>
      <w:r>
        <w:rPr>
          <w:lang w:val="fr-FR"/>
        </w:rPr>
        <w:t>Gredos. Cap. VII y Apéndice.</w:t>
      </w:r>
    </w:p>
    <w:p>
      <w:pPr>
        <w:pStyle w:val="style0"/>
        <w:ind w:hanging="284" w:left="284" w:right="0"/>
        <w:jc w:val="both"/>
      </w:pPr>
      <w:r>
        <w:rPr/>
        <w:t xml:space="preserve">Martín, H. (1976-1977). “Un caso de interferencia en el español paceño”. </w:t>
      </w:r>
      <w:r>
        <w:rPr>
          <w:i/>
        </w:rPr>
        <w:t xml:space="preserve">Filología. </w:t>
      </w:r>
      <w:r>
        <w:rPr/>
        <w:t>XVII-XVIII: 119-130.</w:t>
      </w:r>
    </w:p>
    <w:p>
      <w:pPr>
        <w:pStyle w:val="style0"/>
        <w:tabs>
          <w:tab w:leader="none" w:pos="852" w:val="left"/>
          <w:tab w:leader="none" w:pos="993" w:val="left"/>
        </w:tabs>
        <w:ind w:hanging="284" w:left="284" w:right="0"/>
        <w:jc w:val="both"/>
      </w:pPr>
      <w:r>
        <w:rPr/>
        <w:t xml:space="preserve">Pottier Navarro, H. (1991). “Verde”. En su </w:t>
      </w:r>
      <w:r>
        <w:rPr>
          <w:i/>
          <w:iCs/>
        </w:rPr>
        <w:t>La polisemia léxica en español.</w:t>
      </w:r>
      <w:r>
        <w:rPr/>
        <w:t xml:space="preserve"> Madrid:       Gredos. </w:t>
      </w:r>
    </w:p>
    <w:p>
      <w:pPr>
        <w:pStyle w:val="style0"/>
        <w:jc w:val="both"/>
      </w:pPr>
      <w:r>
        <w:rPr/>
      </w:r>
    </w:p>
    <w:p>
      <w:pPr>
        <w:pStyle w:val="style0"/>
        <w:spacing w:after="120" w:before="0"/>
        <w:jc w:val="both"/>
      </w:pPr>
      <w:r>
        <w:rPr>
          <w:b/>
          <w:u w:val="single"/>
        </w:rPr>
        <w:t>Unidad</w:t>
      </w:r>
      <w:r>
        <w:rPr>
          <w:rFonts w:eastAsia="Times New Roman"/>
          <w:b/>
          <w:u w:val="single"/>
        </w:rPr>
        <w:t xml:space="preserve"> II</w:t>
      </w:r>
      <w:r>
        <w:rPr>
          <w:u w:val="single"/>
        </w:rPr>
        <w:t>:</w:t>
      </w:r>
      <w:r>
        <w:rPr>
          <w:rFonts w:eastAsia="Times New Roman"/>
          <w:u w:val="single"/>
        </w:rPr>
        <w:t xml:space="preserve">  Las categorías de comprensión de la realidad </w:t>
      </w:r>
    </w:p>
    <w:p>
      <w:pPr>
        <w:pStyle w:val="style0"/>
        <w:ind w:hanging="284" w:left="284" w:right="0"/>
        <w:jc w:val="both"/>
      </w:pPr>
      <w:r>
        <w:rPr/>
        <w:t>Arellano González (2002). “</w:t>
      </w:r>
      <w:r>
        <w:rPr>
          <w:iCs/>
        </w:rPr>
        <w:t xml:space="preserve">Relaciones entre la semántica y la sintaxis: cuestiones teóricas sobre la propuesta de Jackendoff”. </w:t>
      </w:r>
      <w:r>
        <w:rPr>
          <w:i/>
          <w:iCs/>
        </w:rPr>
        <w:t xml:space="preserve">Dicenda </w:t>
      </w:r>
      <w:r>
        <w:rPr>
          <w:iCs/>
        </w:rPr>
        <w:t>20:11-27.</w:t>
      </w:r>
    </w:p>
    <w:p>
      <w:pPr>
        <w:pStyle w:val="style0"/>
        <w:ind w:hanging="284" w:left="284" w:right="0"/>
        <w:jc w:val="both"/>
      </w:pPr>
      <w:r>
        <w:rPr/>
        <w:t xml:space="preserve">Croft, W. y D. Cruse (2008). </w:t>
      </w:r>
      <w:r>
        <w:rPr>
          <w:i/>
        </w:rPr>
        <w:t xml:space="preserve">Cognitive Linguistics. </w:t>
      </w:r>
      <w:r>
        <w:rPr/>
        <w:t>Madrid: Akal. Cap. 3.</w:t>
      </w:r>
    </w:p>
    <w:p>
      <w:pPr>
        <w:pStyle w:val="style0"/>
        <w:spacing w:line="240" w:lineRule="exact"/>
        <w:ind w:hanging="284" w:left="284" w:right="0"/>
        <w:jc w:val="both"/>
      </w:pPr>
      <w:r>
        <w:rPr/>
        <w:t xml:space="preserve">Cuenca, M.y J. Hilferty (1999). </w:t>
      </w:r>
      <w:r>
        <w:rPr>
          <w:i/>
        </w:rPr>
        <w:t>Introducción a la lingüística cognitive.</w:t>
      </w:r>
      <w:r>
        <w:rPr/>
        <w:t xml:space="preserve"> </w:t>
      </w:r>
      <w:r>
        <w:rPr>
          <w:lang w:val="en-US"/>
        </w:rPr>
        <w:t>Barcelona: Ariel. Caps. 4 y 5.</w:t>
      </w:r>
    </w:p>
    <w:p>
      <w:pPr>
        <w:pStyle w:val="style0"/>
        <w:ind w:hanging="284" w:left="284" w:right="0"/>
        <w:jc w:val="both"/>
      </w:pPr>
      <w:r>
        <w:rPr>
          <w:lang w:val="en-US"/>
        </w:rPr>
        <w:t>Lakoff, G. (1987).</w:t>
      </w:r>
      <w:r>
        <w:rPr>
          <w:i/>
          <w:iCs/>
          <w:lang w:val="en-US"/>
        </w:rPr>
        <w:t xml:space="preserve"> Woman, fire and dangerous things</w:t>
      </w:r>
      <w:r>
        <w:rPr>
          <w:lang w:val="en-US"/>
        </w:rPr>
        <w:t>. Chicago: University of Chicago Press. Caps. 1-10.</w:t>
      </w:r>
    </w:p>
    <w:p>
      <w:pPr>
        <w:pStyle w:val="style0"/>
        <w:ind w:hanging="284" w:left="284" w:right="0"/>
        <w:jc w:val="both"/>
      </w:pPr>
      <w:r>
        <w:rPr>
          <w:lang w:val="en-US"/>
        </w:rPr>
        <w:t>----- (1993). “The contemporary theory of metaphor”. En Ortony, A. (ed.): 202-250.</w:t>
      </w:r>
    </w:p>
    <w:p>
      <w:pPr>
        <w:pStyle w:val="style0"/>
        <w:ind w:hanging="284" w:left="284" w:right="0"/>
        <w:jc w:val="both"/>
      </w:pPr>
      <w:r>
        <w:rPr/>
        <w:t xml:space="preserve">----- y M. Johnson (1986). </w:t>
      </w:r>
      <w:r>
        <w:rPr>
          <w:i/>
          <w:iCs/>
        </w:rPr>
        <w:t>Metáforas de la vida cotidiana.</w:t>
      </w:r>
      <w:r>
        <w:rPr/>
        <w:t xml:space="preserve"> Madrid: Cátedra. Caps. 1-4 y 19.</w:t>
      </w:r>
    </w:p>
    <w:p>
      <w:pPr>
        <w:pStyle w:val="style0"/>
        <w:ind w:hanging="284" w:left="284" w:right="0"/>
        <w:jc w:val="both"/>
      </w:pPr>
      <w:r>
        <w:rPr/>
        <w:t xml:space="preserve">Leech, G. (1980). </w:t>
      </w:r>
      <w:r>
        <w:rPr>
          <w:i/>
        </w:rPr>
        <w:t>Semántica.</w:t>
      </w:r>
      <w:r>
        <w:rPr/>
        <w:t xml:space="preserve"> Madrid:  Alianza. </w:t>
      </w:r>
      <w:r>
        <w:rPr>
          <w:lang w:val="en-US"/>
        </w:rPr>
        <w:t>Caps. 3 y 11.</w:t>
      </w:r>
    </w:p>
    <w:p>
      <w:pPr>
        <w:pStyle w:val="style0"/>
        <w:ind w:hanging="284" w:left="284" w:right="0"/>
        <w:jc w:val="both"/>
      </w:pPr>
      <w:r>
        <w:rPr>
          <w:lang w:val="en-US"/>
        </w:rPr>
        <w:t>Jackendoff, R. (1983).</w:t>
      </w:r>
      <w:r>
        <w:rPr>
          <w:i/>
          <w:iCs/>
          <w:lang w:val="en-US"/>
        </w:rPr>
        <w:t xml:space="preserve"> Semantics and cognition.</w:t>
      </w:r>
      <w:r>
        <w:rPr>
          <w:lang w:val="en-US"/>
        </w:rPr>
        <w:t xml:space="preserve"> Cambridge: MIT Press. Caps. 2, 5, 7, 8.</w:t>
      </w:r>
    </w:p>
    <w:p>
      <w:pPr>
        <w:pStyle w:val="style0"/>
        <w:tabs>
          <w:tab w:leader="none" w:pos="993" w:val="left"/>
          <w:tab w:leader="none" w:pos="4537" w:val="left"/>
        </w:tabs>
        <w:ind w:hanging="284" w:left="284" w:right="0"/>
        <w:jc w:val="both"/>
      </w:pPr>
      <w:r>
        <w:rPr>
          <w:lang w:val="en-US"/>
        </w:rPr>
        <w:t xml:space="preserve">Zamudio B. y M. Giammatteo (1999). </w:t>
      </w:r>
      <w:r>
        <w:rPr/>
        <w:t>“Metáfora y cognición”. En “</w:t>
      </w:r>
      <w:r>
        <w:rPr>
          <w:i/>
        </w:rPr>
        <w:t>Lenguaje: Teorías y prácticas”</w:t>
      </w:r>
      <w:r>
        <w:rPr/>
        <w:t>. Primer Simposio de la Maestría en Ciencias del Lenguaje – 1999. Buenos Aires, ISP “J. V. González”- 2000:65-74.</w:t>
      </w:r>
    </w:p>
    <w:p>
      <w:pPr>
        <w:pStyle w:val="style0"/>
        <w:spacing w:after="120" w:before="120"/>
        <w:jc w:val="both"/>
      </w:pPr>
      <w:r>
        <w:rPr>
          <w:b/>
        </w:rPr>
        <w:t>Textos de aplicación:</w:t>
      </w:r>
    </w:p>
    <w:p>
      <w:pPr>
        <w:pStyle w:val="style0"/>
        <w:ind w:hanging="284" w:left="284" w:right="0"/>
        <w:jc w:val="both"/>
      </w:pPr>
      <w:r>
        <w:rPr>
          <w:lang w:val="en-US"/>
        </w:rPr>
        <w:t>Coleman, L. y  P. Kay (1981)</w:t>
      </w:r>
      <w:r>
        <w:rPr>
          <w:color w:val="000000"/>
          <w:lang w:val="en-US"/>
        </w:rPr>
        <w:t xml:space="preserve"> “Prototype Semantics: The English word </w:t>
      </w:r>
      <w:r>
        <w:rPr>
          <w:i/>
          <w:color w:val="000000"/>
          <w:lang w:val="en-US"/>
        </w:rPr>
        <w:t>lie”</w:t>
      </w:r>
      <w:r>
        <w:rPr>
          <w:color w:val="000000"/>
          <w:lang w:val="en-US"/>
        </w:rPr>
        <w:t xml:space="preserve">. </w:t>
      </w:r>
      <w:r>
        <w:rPr>
          <w:i/>
          <w:color w:val="000000"/>
        </w:rPr>
        <w:t>Language</w:t>
      </w:r>
      <w:r>
        <w:rPr>
          <w:color w:val="000000"/>
        </w:rPr>
        <w:t>, Vol. 57, No. 1: 26-44.</w:t>
      </w:r>
      <w:r>
        <w:rPr>
          <w:rStyle w:val="style28"/>
          <w:color w:val="000000"/>
        </w:rPr>
        <w:t> </w:t>
      </w:r>
    </w:p>
    <w:p>
      <w:pPr>
        <w:pStyle w:val="style0"/>
        <w:ind w:hanging="284" w:left="284" w:right="0"/>
        <w:jc w:val="both"/>
      </w:pPr>
      <w:r>
        <w:rPr/>
        <w:t xml:space="preserve">Giammatteo, M. (1998). “La evaluación en textos producidos por estudiantes universitarios”, </w:t>
      </w:r>
      <w:r>
        <w:rPr>
          <w:i/>
        </w:rPr>
        <w:t>Estudios Filológicos 33</w:t>
      </w:r>
      <w:r>
        <w:rPr>
          <w:b/>
        </w:rPr>
        <w:t xml:space="preserve"> (</w:t>
      </w:r>
      <w:r>
        <w:rPr/>
        <w:t xml:space="preserve">Chile): 41-53. </w:t>
      </w:r>
    </w:p>
    <w:p>
      <w:pPr>
        <w:pStyle w:val="style0"/>
        <w:ind w:hanging="284" w:left="284" w:right="0"/>
        <w:jc w:val="both"/>
      </w:pPr>
      <w:r>
        <w:rPr/>
        <w:t xml:space="preserve">Hecht, A. (2008). “Una aproximación antropológica a la categorización de las primeras etapas del ciclo vital”. En Messineo et alii (eds.). </w:t>
      </w:r>
      <w:r>
        <w:rPr>
          <w:i/>
          <w:iCs/>
        </w:rPr>
        <w:t>Estudios en lingüística y antropología: homenaje a Ana Gerzenstein</w:t>
      </w:r>
      <w:r>
        <w:rPr/>
        <w:t>, Buenos Aires, Ed. FFyL (UBA).</w:t>
      </w:r>
    </w:p>
    <w:p>
      <w:pPr>
        <w:pStyle w:val="style0"/>
        <w:ind w:hanging="284" w:left="284" w:right="0"/>
        <w:jc w:val="both"/>
      </w:pPr>
      <w:r>
        <w:rPr>
          <w:lang w:val="en-US"/>
        </w:rPr>
        <w:t>Krzeszowski, T (1993). “The axilogical structure of discourse”. En Stein, Dieter (ed.).</w:t>
      </w:r>
      <w:r>
        <w:rPr>
          <w:i/>
          <w:lang w:val="en-US"/>
        </w:rPr>
        <w:t xml:space="preserve"> Cooperating with written texts. The pragmatics and comprehension  of written texts</w:t>
      </w:r>
      <w:r>
        <w:rPr>
          <w:b/>
          <w:lang w:val="en-US"/>
        </w:rPr>
        <w:t xml:space="preserve">, </w:t>
      </w:r>
      <w:r>
        <w:rPr>
          <w:lang w:val="en-US"/>
        </w:rPr>
        <w:t>Berlin and N. York: Mouton de Gruyter.</w:t>
      </w:r>
    </w:p>
    <w:p>
      <w:pPr>
        <w:pStyle w:val="style0"/>
        <w:jc w:val="both"/>
      </w:pPr>
      <w:r>
        <w:rPr/>
      </w:r>
    </w:p>
    <w:p>
      <w:pPr>
        <w:pStyle w:val="style0"/>
        <w:spacing w:after="120" w:before="0"/>
        <w:jc w:val="both"/>
      </w:pPr>
      <w:r>
        <w:rPr>
          <w:b/>
          <w:u w:val="single"/>
        </w:rPr>
        <w:t>Unidad III</w:t>
      </w:r>
      <w:r>
        <w:rPr>
          <w:u w:val="single"/>
        </w:rPr>
        <w:t>. La representación del Evento</w:t>
      </w:r>
    </w:p>
    <w:p>
      <w:pPr>
        <w:pStyle w:val="style0"/>
        <w:ind w:hanging="426" w:left="426" w:right="0"/>
        <w:jc w:val="both"/>
      </w:pPr>
      <w:r>
        <w:rPr/>
        <w:t xml:space="preserve">Ferrrari, L. (1996). "El campo léxico de los verbos de posesión en español",  </w:t>
      </w:r>
      <w:r>
        <w:rPr>
          <w:i/>
        </w:rPr>
        <w:t>Revista Española de Lingüística</w:t>
      </w:r>
      <w:r>
        <w:rPr/>
        <w:t xml:space="preserve"> 26,1.</w:t>
      </w:r>
    </w:p>
    <w:p>
      <w:pPr>
        <w:pStyle w:val="style0"/>
        <w:ind w:hanging="360" w:left="360" w:right="0"/>
        <w:jc w:val="both"/>
      </w:pPr>
      <w:r>
        <w:rPr/>
        <w:t xml:space="preserve">Giammatteo, M. (1995). “El campo temporal en la semántica conceptual”. </w:t>
      </w:r>
      <w:r>
        <w:rPr>
          <w:i/>
        </w:rPr>
        <w:t>Revista Española de Lingüística</w:t>
      </w:r>
      <w:r>
        <w:rPr>
          <w:b/>
        </w:rPr>
        <w:t xml:space="preserve"> </w:t>
      </w:r>
      <w:r>
        <w:rPr/>
        <w:t>25, 1 (España): 125-142.</w:t>
      </w:r>
    </w:p>
    <w:p>
      <w:pPr>
        <w:pStyle w:val="style0"/>
        <w:ind w:hanging="360" w:left="360" w:right="0"/>
        <w:jc w:val="both"/>
      </w:pPr>
      <w:r>
        <w:rPr/>
        <w:t xml:space="preserve">----- (2004). </w:t>
      </w:r>
      <w:r>
        <w:rPr>
          <w:i/>
        </w:rPr>
        <w:t>El campo semántico temporal del español. Estudio de verbos y expresiones temporales</w:t>
      </w:r>
      <w:r>
        <w:rPr/>
        <w:t xml:space="preserve">. Tesis doctoral inédita. Universidad de Buenos Aires. Cap. IV. </w:t>
      </w:r>
    </w:p>
    <w:p>
      <w:pPr>
        <w:pStyle w:val="style0"/>
        <w:ind w:hanging="360" w:left="360" w:right="0"/>
        <w:jc w:val="both"/>
      </w:pPr>
      <w:r>
        <w:rPr>
          <w:lang w:val="en-US"/>
        </w:rPr>
        <w:t>Jackendoff, R. (1983).</w:t>
      </w:r>
      <w:r>
        <w:rPr>
          <w:i/>
          <w:iCs/>
          <w:lang w:val="en-US"/>
        </w:rPr>
        <w:t xml:space="preserve"> Semantics and cognition.</w:t>
      </w:r>
      <w:r>
        <w:rPr>
          <w:lang w:val="en-US"/>
        </w:rPr>
        <w:t xml:space="preserve"> Cambridge: The MIT Press. Caps. 9 y 10.</w:t>
      </w:r>
    </w:p>
    <w:p>
      <w:pPr>
        <w:pStyle w:val="style0"/>
        <w:tabs>
          <w:tab w:leader="none" w:pos="720" w:val="left"/>
          <w:tab w:leader="none" w:pos="1069" w:val="left"/>
          <w:tab w:leader="none" w:pos="1146" w:val="left"/>
        </w:tabs>
        <w:ind w:hanging="360" w:left="360" w:right="0"/>
        <w:jc w:val="both"/>
      </w:pPr>
      <w:r>
        <w:rPr>
          <w:lang w:val="en-GB"/>
        </w:rPr>
        <w:t xml:space="preserve">---- (2002). </w:t>
      </w:r>
      <w:r>
        <w:rPr>
          <w:i/>
          <w:lang w:val="en-GB"/>
        </w:rPr>
        <w:t>Foundations of language.</w:t>
      </w:r>
      <w:r>
        <w:rPr>
          <w:lang w:val="en-GB"/>
        </w:rPr>
        <w:t xml:space="preserve"> </w:t>
      </w:r>
      <w:r>
        <w:rPr>
          <w:i/>
          <w:lang w:val="en-GB"/>
        </w:rPr>
        <w:t xml:space="preserve">Brain, meaning, grammar, evolution. </w:t>
      </w:r>
      <w:r>
        <w:rPr>
          <w:lang w:val="en-GB"/>
        </w:rPr>
        <w:t xml:space="preserve">Cambridge, Mass.: MIT Press. </w:t>
      </w:r>
      <w:r>
        <w:rPr>
          <w:lang w:val="en-US"/>
        </w:rPr>
        <w:t>Cap.11.</w:t>
      </w:r>
    </w:p>
    <w:p>
      <w:pPr>
        <w:pStyle w:val="style0"/>
        <w:tabs>
          <w:tab w:leader="none" w:pos="0" w:val="left"/>
          <w:tab w:leader="none" w:pos="1069" w:val="left"/>
          <w:tab w:leader="none" w:pos="1146" w:val="left"/>
        </w:tabs>
        <w:ind w:hanging="360" w:left="360" w:right="0"/>
        <w:jc w:val="both"/>
      </w:pPr>
      <w:r>
        <w:rPr>
          <w:lang w:val="en-US"/>
        </w:rPr>
        <w:t>Krifka, M. “Some Remarks on Event Structure, Conceptual Spaces and the Semantics of Verbs”.</w:t>
      </w:r>
      <w:r>
        <w:rPr>
          <w:i/>
          <w:iCs/>
          <w:color w:val="000000"/>
          <w:shd w:fill="FFFFFF" w:val="clear"/>
          <w:lang w:val="en-US"/>
        </w:rPr>
        <w:t xml:space="preserve"> Theoretical Linguistics</w:t>
      </w:r>
      <w:r>
        <w:rPr>
          <w:rStyle w:val="style28"/>
          <w:color w:val="000000"/>
          <w:shd w:fill="FFFFFF" w:val="clear"/>
          <w:lang w:val="en-US"/>
        </w:rPr>
        <w:t> </w:t>
      </w:r>
      <w:r>
        <w:rPr>
          <w:color w:val="000000"/>
          <w:shd w:fill="FFFFFF" w:val="clear"/>
          <w:lang w:val="en-US"/>
        </w:rPr>
        <w:t>38: 223-336.</w:t>
      </w:r>
    </w:p>
    <w:p>
      <w:pPr>
        <w:pStyle w:val="style0"/>
        <w:tabs>
          <w:tab w:leader="none" w:pos="0" w:val="left"/>
          <w:tab w:leader="none" w:pos="1069" w:val="left"/>
          <w:tab w:leader="none" w:pos="1146" w:val="left"/>
        </w:tabs>
        <w:ind w:hanging="360" w:left="360" w:right="0"/>
        <w:jc w:val="both"/>
      </w:pPr>
      <w:r>
        <w:rPr>
          <w:lang w:val="en-US"/>
        </w:rPr>
        <w:t xml:space="preserve">Lyons, J. (1967). "A note on possessive, existencial and locative sentences".   </w:t>
      </w:r>
      <w:r>
        <w:rPr>
          <w:i/>
          <w:lang w:val="en-US"/>
        </w:rPr>
        <w:t>Foundations of Language</w:t>
      </w:r>
      <w:r>
        <w:rPr>
          <w:lang w:val="en-US"/>
        </w:rPr>
        <w:t xml:space="preserve"> 3: 390-6.</w:t>
      </w:r>
    </w:p>
    <w:p>
      <w:pPr>
        <w:pStyle w:val="style0"/>
        <w:tabs>
          <w:tab w:leader="none" w:pos="1069" w:val="left"/>
          <w:tab w:leader="none" w:pos="1146" w:val="left"/>
        </w:tabs>
        <w:ind w:hanging="360" w:left="360" w:right="0"/>
        <w:jc w:val="both"/>
      </w:pPr>
      <w:r>
        <w:rPr>
          <w:lang w:val="en-US"/>
        </w:rPr>
        <w:t xml:space="preserve">Talmy, L. (1985). “Lexicalization patterns”. En Timothy Shopen (ed.): </w:t>
      </w:r>
      <w:r>
        <w:rPr>
          <w:i/>
          <w:lang w:val="en-US"/>
        </w:rPr>
        <w:t>Language Typology and Syntactic description</w:t>
      </w:r>
      <w:r>
        <w:rPr>
          <w:lang w:val="en-US"/>
        </w:rPr>
        <w:t xml:space="preserve">. Cambridge: University Press. 57-149. </w:t>
      </w:r>
    </w:p>
    <w:p>
      <w:pPr>
        <w:pStyle w:val="style0"/>
        <w:tabs>
          <w:tab w:leader="none" w:pos="1069" w:val="left"/>
          <w:tab w:leader="none" w:pos="1146" w:val="left"/>
        </w:tabs>
        <w:ind w:hanging="360" w:left="360" w:right="0"/>
        <w:jc w:val="both"/>
      </w:pPr>
      <w:r>
        <w:rPr>
          <w:smallCaps/>
          <w:lang w:val="en-GB"/>
        </w:rPr>
        <w:t xml:space="preserve">---- (2000). </w:t>
      </w:r>
      <w:r>
        <w:rPr>
          <w:i/>
          <w:lang w:val="en-US"/>
        </w:rPr>
        <w:t>Toward a cognitive semantics.</w:t>
      </w:r>
      <w:r>
        <w:rPr>
          <w:lang w:val="en-US"/>
        </w:rPr>
        <w:t xml:space="preserve"> Cambridge, Mass: The MIT Press. Vol.1. Concept Structuring Systems. Caps. 5, 6, 7 y 8.</w:t>
      </w:r>
    </w:p>
    <w:p>
      <w:pPr>
        <w:pStyle w:val="style0"/>
        <w:tabs>
          <w:tab w:leader="none" w:pos="862" w:val="left"/>
          <w:tab w:leader="none" w:pos="1069" w:val="left"/>
        </w:tabs>
        <w:ind w:hanging="360" w:left="360" w:right="0"/>
        <w:jc w:val="both"/>
      </w:pPr>
      <w:r>
        <w:rPr>
          <w:lang w:val="en-US"/>
        </w:rPr>
        <w:t xml:space="preserve">Ungerer F. y H. Schmidt (2013). </w:t>
      </w:r>
      <w:r>
        <w:rPr>
          <w:i/>
          <w:lang w:val="en-US"/>
        </w:rPr>
        <w:t>An introduction to cognitive linguistics</w:t>
      </w:r>
      <w:r>
        <w:rPr>
          <w:lang w:val="en-US"/>
        </w:rPr>
        <w:t xml:space="preserve">. </w:t>
      </w:r>
      <w:r>
        <w:rPr/>
        <w:t>New York: Routledge. Cap. 2</w:t>
      </w:r>
    </w:p>
    <w:p>
      <w:pPr>
        <w:pStyle w:val="style0"/>
        <w:spacing w:after="120" w:before="120"/>
        <w:ind w:hanging="284" w:left="284" w:right="0"/>
        <w:jc w:val="both"/>
      </w:pPr>
      <w:r>
        <w:rPr>
          <w:b/>
        </w:rPr>
        <w:t>Textos de aplicación:</w:t>
      </w:r>
    </w:p>
    <w:p>
      <w:pPr>
        <w:pStyle w:val="style0"/>
        <w:widowControl/>
        <w:shd w:fill="FFFFFF" w:val="clear"/>
        <w:suppressAutoHyphens w:val="false"/>
        <w:ind w:hanging="284" w:left="284" w:right="0"/>
        <w:jc w:val="both"/>
      </w:pPr>
      <w:r>
        <w:rPr>
          <w:rFonts w:eastAsia="Times New Roman"/>
          <w:color w:val="222222"/>
          <w:lang w:val="es-ES"/>
        </w:rPr>
        <w:t>Ferrari, L. (2002). ¿Un caso de polisemia en el discurso jurídico?”. </w:t>
      </w:r>
      <w:r>
        <w:rPr>
          <w:rFonts w:eastAsia="Times New Roman"/>
          <w:i/>
          <w:iCs/>
          <w:color w:val="222222"/>
        </w:rPr>
        <w:t>Terminology</w:t>
      </w:r>
      <w:r>
        <w:rPr>
          <w:rFonts w:eastAsia="Times New Roman"/>
          <w:color w:val="222222"/>
        </w:rPr>
        <w:t> V. 8, 2: 221-244.</w:t>
      </w:r>
    </w:p>
    <w:p>
      <w:pPr>
        <w:pStyle w:val="style0"/>
        <w:ind w:hanging="360" w:left="360" w:right="0"/>
        <w:jc w:val="both"/>
      </w:pPr>
      <w:r>
        <w:rPr/>
        <w:t>Giammatteo, M. H. Albano y A. Trombetta (2012).</w:t>
      </w:r>
      <w:r>
        <w:rPr>
          <w:i/>
          <w:color w:val="00B050"/>
        </w:rPr>
        <w:t>“</w:t>
      </w:r>
      <w:r>
        <w:rPr>
          <w:i/>
        </w:rPr>
        <w:t>Con las manos en la masa:</w:t>
      </w:r>
      <w:r>
        <w:rPr/>
        <w:t xml:space="preserve"> aspectos cognitivos y valores metafóricos de las construcciones de </w:t>
      </w:r>
      <w:r>
        <w:rPr>
          <w:i/>
        </w:rPr>
        <w:t xml:space="preserve">con + </w:t>
      </w:r>
      <w:r>
        <w:rPr/>
        <w:t>cláusula absoluta,</w:t>
      </w:r>
      <w:r>
        <w:rPr>
          <w:i/>
        </w:rPr>
        <w:t xml:space="preserve"> Lingüística,</w:t>
      </w:r>
      <w:r>
        <w:rPr/>
        <w:t xml:space="preserve"> ALFAL, 27: 6-17. URL: </w:t>
      </w:r>
      <w:hyperlink r:id="rId2">
        <w:r>
          <w:rPr>
            <w:rStyle w:val="style27"/>
            <w:rStyle w:val="style27"/>
          </w:rPr>
          <w:t>www.linguisticalfal.org/revista_linguistica.html</w:t>
        </w:r>
      </w:hyperlink>
      <w:r>
        <w:rPr/>
        <w:t>.</w:t>
      </w:r>
    </w:p>
    <w:p>
      <w:pPr>
        <w:pStyle w:val="style0"/>
        <w:ind w:hanging="360" w:left="360" w:right="0"/>
        <w:jc w:val="both"/>
      </w:pPr>
      <w:r>
        <w:rPr/>
        <w:t xml:space="preserve">Kemmer, S. y A. Verhagen (1994). </w:t>
      </w:r>
      <w:r>
        <w:rPr>
          <w:lang w:val="en-US"/>
        </w:rPr>
        <w:t>“</w:t>
      </w:r>
      <w:r>
        <w:rPr>
          <w:bCs/>
          <w:lang w:val="en-US"/>
        </w:rPr>
        <w:t xml:space="preserve">The grammar of causatives and the conceptual structure of events”, </w:t>
      </w:r>
      <w:r>
        <w:rPr>
          <w:bCs/>
          <w:i/>
          <w:lang w:val="en-US"/>
        </w:rPr>
        <w:t xml:space="preserve">Cognitive Linguistics </w:t>
      </w:r>
      <w:r>
        <w:rPr>
          <w:bCs/>
          <w:lang w:val="en-US"/>
        </w:rPr>
        <w:t xml:space="preserve"> 5-2:115-156. </w:t>
      </w:r>
    </w:p>
    <w:p>
      <w:pPr>
        <w:pStyle w:val="style0"/>
        <w:ind w:hanging="360" w:left="360" w:right="0"/>
        <w:jc w:val="both"/>
      </w:pPr>
      <w:r>
        <w:rPr/>
        <w:t xml:space="preserve">Torrego, E. (2002). “Temas de gramática y cognición: primeras y segundas lenguas”. En </w:t>
      </w:r>
      <w:r>
        <w:rPr>
          <w:i/>
        </w:rPr>
        <w:t>El lenguaje y la mente humana</w:t>
      </w:r>
      <w:r>
        <w:rPr/>
        <w:t>. Barcelona: Ariel Practicum: 121-141.</w:t>
      </w:r>
    </w:p>
    <w:p>
      <w:pPr>
        <w:pStyle w:val="style0"/>
        <w:ind w:hanging="360" w:left="360" w:right="0"/>
        <w:jc w:val="both"/>
      </w:pPr>
      <w:r>
        <w:rPr/>
        <w:t xml:space="preserve">Wotjak, G. (2006). </w:t>
      </w:r>
      <w:r>
        <w:rPr>
          <w:i/>
        </w:rPr>
        <w:t xml:space="preserve">Las lenguas, ventanas que dan al mundo. </w:t>
      </w:r>
      <w:r>
        <w:rPr/>
        <w:t>Salamanca: Ediciones de la Universidad de Salamanca. Cap. IV.</w:t>
      </w:r>
    </w:p>
    <w:p>
      <w:pPr>
        <w:pStyle w:val="style0"/>
        <w:spacing w:after="120" w:before="0"/>
        <w:ind w:hanging="360" w:left="0" w:right="0"/>
        <w:jc w:val="both"/>
      </w:pPr>
      <w:r>
        <w:rPr/>
      </w:r>
    </w:p>
    <w:p>
      <w:pPr>
        <w:pStyle w:val="style0"/>
        <w:spacing w:after="120" w:before="0"/>
        <w:jc w:val="both"/>
      </w:pPr>
      <w:r>
        <w:rPr>
          <w:b/>
          <w:u w:val="single"/>
        </w:rPr>
        <w:t>Unidad IV:</w:t>
      </w:r>
      <w:r>
        <w:rPr>
          <w:u w:val="single"/>
        </w:rPr>
        <w:t xml:space="preserve"> La cognición social. </w:t>
      </w:r>
    </w:p>
    <w:p>
      <w:pPr>
        <w:pStyle w:val="style0"/>
        <w:ind w:hanging="360" w:left="360" w:right="0"/>
        <w:jc w:val="both"/>
      </w:pPr>
      <w:r>
        <w:rPr/>
        <w:t xml:space="preserve">Giammatteo, M. (2014).”La modalidad volitiva y los verbos de actitud intencional”. </w:t>
      </w:r>
      <w:r>
        <w:rPr>
          <w:i/>
        </w:rPr>
        <w:t>Traslaciones</w:t>
      </w:r>
      <w:r>
        <w:rPr/>
        <w:t xml:space="preserve">. </w:t>
      </w:r>
      <w:r>
        <w:rPr>
          <w:i/>
        </w:rPr>
        <w:t xml:space="preserve">Revista latinoamericana de lectura y escritura. </w:t>
      </w:r>
      <w:r>
        <w:rPr/>
        <w:t xml:space="preserve">Vol. 1 (1). </w:t>
      </w:r>
      <w:r>
        <w:rPr>
          <w:i/>
        </w:rPr>
        <w:t>Variaciones gramaticales del español rioplatense</w:t>
      </w:r>
      <w:r>
        <w:rPr/>
        <w:t>: 116</w:t>
      </w:r>
      <w:r>
        <w:rPr>
          <w:rFonts w:ascii="Cambria Math" w:hAnsi="Cambria Math"/>
        </w:rPr>
        <w:t>‐</w:t>
      </w:r>
      <w:r>
        <w:rPr/>
        <w:t xml:space="preserve">141. </w:t>
      </w:r>
      <w:r>
        <w:rPr>
          <w:lang w:val="en-US"/>
        </w:rPr>
        <w:t xml:space="preserve">URL: </w:t>
      </w:r>
      <w:hyperlink r:id="rId3">
        <w:r>
          <w:rPr>
            <w:rStyle w:val="style27"/>
            <w:rStyle w:val="style27"/>
            <w:lang w:val="en-US"/>
          </w:rPr>
          <w:t>http://revistas.uncu.edu.ar/ojs/index.php/traslaciones/article/view/192</w:t>
        </w:r>
      </w:hyperlink>
    </w:p>
    <w:p>
      <w:pPr>
        <w:pStyle w:val="style0"/>
        <w:ind w:hanging="360" w:left="360" w:right="0"/>
        <w:jc w:val="both"/>
      </w:pPr>
      <w:r>
        <w:rPr>
          <w:lang w:val="en-US"/>
        </w:rPr>
        <w:t xml:space="preserve">Jackendoff. </w:t>
      </w:r>
      <w:r>
        <w:rPr>
          <w:i/>
          <w:lang w:val="en-US"/>
        </w:rPr>
        <w:t>Languages of the mind. Essays on mental representation</w:t>
      </w:r>
      <w:r>
        <w:rPr>
          <w:lang w:val="en-US"/>
        </w:rPr>
        <w:t>. Cambridge: The MIT Press. Cap 4.</w:t>
      </w:r>
    </w:p>
    <w:p>
      <w:pPr>
        <w:pStyle w:val="style0"/>
        <w:tabs>
          <w:tab w:leader="none" w:pos="720" w:val="left"/>
          <w:tab w:leader="none" w:pos="1069" w:val="left"/>
          <w:tab w:leader="none" w:pos="1146" w:val="left"/>
        </w:tabs>
        <w:ind w:hanging="360" w:left="360" w:right="0"/>
        <w:jc w:val="both"/>
      </w:pPr>
      <w:r>
        <w:rPr>
          <w:lang w:val="en-GB"/>
        </w:rPr>
        <w:t xml:space="preserve">---- (2002). </w:t>
      </w:r>
      <w:r>
        <w:rPr>
          <w:i/>
          <w:lang w:val="en-GB"/>
        </w:rPr>
        <w:t>Foundations of language.</w:t>
      </w:r>
      <w:r>
        <w:rPr>
          <w:lang w:val="en-GB"/>
        </w:rPr>
        <w:t xml:space="preserve"> </w:t>
      </w:r>
      <w:r>
        <w:rPr>
          <w:i/>
          <w:lang w:val="en-GB"/>
        </w:rPr>
        <w:t xml:space="preserve">Brain, meaning, grammar, evolution. </w:t>
      </w:r>
      <w:r>
        <w:rPr>
          <w:lang w:val="en-GB"/>
        </w:rPr>
        <w:t xml:space="preserve">Cambridge, Mass.: MIT Press. </w:t>
      </w:r>
      <w:r>
        <w:rPr>
          <w:lang w:val="en-US"/>
        </w:rPr>
        <w:t>Cap.12.</w:t>
      </w:r>
    </w:p>
    <w:p>
      <w:pPr>
        <w:pStyle w:val="style37"/>
        <w:suppressLineNumbers/>
        <w:tabs>
          <w:tab w:leader="none" w:pos="1080" w:val="left"/>
          <w:tab w:leader="none" w:pos="1440" w:val="left"/>
          <w:tab w:leader="none" w:pos="1854" w:val="left"/>
          <w:tab w:leader="none" w:pos="2007" w:val="left"/>
          <w:tab w:leader="none" w:pos="2574" w:val="left"/>
        </w:tabs>
        <w:spacing w:line="100" w:lineRule="atLeast"/>
        <w:ind w:hanging="360" w:left="360" w:right="0"/>
      </w:pPr>
      <w:r>
        <w:rPr>
          <w:rFonts w:cs="Times New Roman"/>
          <w:lang w:eastAsia="en-US" w:val="en-US"/>
        </w:rPr>
        <w:t xml:space="preserve">----- (2009). </w:t>
      </w:r>
      <w:r>
        <w:rPr>
          <w:rFonts w:cs="Times New Roman"/>
          <w:i/>
          <w:lang w:eastAsia="en-US" w:val="en-US"/>
        </w:rPr>
        <w:t>Language, conciousness, culture. Essays on mental structure</w:t>
      </w:r>
      <w:r>
        <w:rPr>
          <w:rFonts w:cs="Times New Roman"/>
          <w:lang w:eastAsia="en-US" w:val="en-US"/>
        </w:rPr>
        <w:t>. Cambridge: The MIT Press. Caps. 5, 8,11 y 12.</w:t>
      </w:r>
    </w:p>
    <w:p>
      <w:pPr>
        <w:pStyle w:val="style0"/>
        <w:ind w:hanging="360" w:left="360" w:right="0"/>
        <w:jc w:val="both"/>
      </w:pPr>
      <w:r>
        <w:rPr>
          <w:lang w:val="en-US"/>
        </w:rPr>
        <w:t xml:space="preserve">Johnson, M. (1992). “Philosophical implications of cognitive semantics”. </w:t>
      </w:r>
      <w:r>
        <w:rPr>
          <w:i/>
          <w:iCs/>
          <w:lang w:val="en-US"/>
        </w:rPr>
        <w:t xml:space="preserve">Cognitive       Linguistics, </w:t>
      </w:r>
      <w:r>
        <w:rPr>
          <w:lang w:val="en-US"/>
        </w:rPr>
        <w:t>3-4: 345-366.</w:t>
      </w:r>
    </w:p>
    <w:p>
      <w:pPr>
        <w:pStyle w:val="style0"/>
        <w:ind w:hanging="360" w:left="360" w:right="0"/>
        <w:jc w:val="both"/>
      </w:pPr>
      <w:r>
        <w:rPr>
          <w:lang w:val="en-US"/>
        </w:rPr>
        <w:t xml:space="preserve">Lakoff, G. (2008). </w:t>
      </w:r>
      <w:r>
        <w:rPr>
          <w:i/>
          <w:lang w:val="en-US"/>
        </w:rPr>
        <w:t>The Political Mind</w:t>
      </w:r>
      <w:r>
        <w:rPr>
          <w:lang w:val="en-US"/>
        </w:rPr>
        <w:t xml:space="preserve"> . New York: Penguin Group. </w:t>
      </w:r>
    </w:p>
    <w:p>
      <w:pPr>
        <w:pStyle w:val="style0"/>
        <w:ind w:hanging="360" w:left="360" w:right="0"/>
        <w:jc w:val="both"/>
      </w:pPr>
      <w:r>
        <w:rPr>
          <w:lang w:val="en-US"/>
        </w:rPr>
        <w:t xml:space="preserve">----- y M. Turner M. (1989). </w:t>
      </w:r>
      <w:r>
        <w:rPr>
          <w:i/>
          <w:iCs/>
          <w:lang w:val="en-US"/>
        </w:rPr>
        <w:t>More than cool reason. A field guide to poetic metaphor</w:t>
      </w:r>
      <w:r>
        <w:rPr>
          <w:lang w:val="en-US"/>
        </w:rPr>
        <w:t>. Chicago: The University of Chicago Press. Caps. 1, 2 y 4.</w:t>
      </w:r>
    </w:p>
    <w:p>
      <w:pPr>
        <w:pStyle w:val="style0"/>
        <w:tabs>
          <w:tab w:leader="none" w:pos="862" w:val="left"/>
          <w:tab w:leader="none" w:pos="1069" w:val="left"/>
          <w:tab w:leader="none" w:pos="1440" w:val="left"/>
        </w:tabs>
        <w:ind w:hanging="360" w:left="360" w:right="0"/>
        <w:jc w:val="both"/>
      </w:pPr>
      <w:r>
        <w:rPr>
          <w:lang w:val="en-US"/>
        </w:rPr>
        <w:t xml:space="preserve">Ungerer F. y H. Schmidt (2013). </w:t>
      </w:r>
      <w:r>
        <w:rPr>
          <w:i/>
          <w:lang w:val="en-US"/>
        </w:rPr>
        <w:t>An introduction to cognitive linguistics</w:t>
      </w:r>
      <w:r>
        <w:rPr>
          <w:lang w:val="en-US"/>
        </w:rPr>
        <w:t>. New York: Routledge. Cap. 3</w:t>
      </w:r>
    </w:p>
    <w:p>
      <w:pPr>
        <w:pStyle w:val="style0"/>
        <w:tabs>
          <w:tab w:leader="none" w:pos="1069" w:val="left"/>
          <w:tab w:leader="none" w:pos="1146" w:val="left"/>
          <w:tab w:leader="none" w:pos="1440" w:val="left"/>
        </w:tabs>
        <w:ind w:hanging="360" w:left="360" w:right="0"/>
        <w:jc w:val="both"/>
      </w:pPr>
      <w:r>
        <w:rPr>
          <w:lang w:val="en-US"/>
        </w:rPr>
        <w:t>Talmy, L.</w:t>
      </w:r>
      <w:r>
        <w:rPr>
          <w:i/>
          <w:lang w:val="en-US"/>
        </w:rPr>
        <w:t xml:space="preserve"> </w:t>
      </w:r>
      <w:r>
        <w:rPr>
          <w:lang w:val="en-US"/>
        </w:rPr>
        <w:t xml:space="preserve">(2000). </w:t>
      </w:r>
      <w:r>
        <w:rPr>
          <w:i/>
          <w:lang w:val="en-US"/>
        </w:rPr>
        <w:t>Toward a cognitive semantics.</w:t>
      </w:r>
      <w:r>
        <w:rPr>
          <w:lang w:val="en-US"/>
        </w:rPr>
        <w:t xml:space="preserve"> Cambridge Mass: The MIT Press. Vol. II. Typology and process in Concept Structuring. Caps. 7 y 8.</w:t>
      </w:r>
    </w:p>
    <w:p>
      <w:pPr>
        <w:pStyle w:val="style0"/>
        <w:widowControl/>
        <w:suppressAutoHyphens w:val="false"/>
        <w:spacing w:after="120" w:before="120"/>
        <w:jc w:val="both"/>
      </w:pPr>
      <w:r>
        <w:rPr>
          <w:b/>
          <w:lang w:val="es-ES"/>
        </w:rPr>
        <w:t>Textos de aplicación</w:t>
      </w:r>
    </w:p>
    <w:p>
      <w:pPr>
        <w:pStyle w:val="style37"/>
        <w:suppressLineNumbers/>
        <w:tabs>
          <w:tab w:leader="none" w:pos="1004" w:val="left"/>
          <w:tab w:leader="none" w:pos="1288" w:val="left"/>
          <w:tab w:leader="none" w:pos="1702" w:val="left"/>
          <w:tab w:leader="none" w:pos="1855" w:val="left"/>
          <w:tab w:leader="none" w:pos="2422" w:val="left"/>
        </w:tabs>
        <w:spacing w:line="100" w:lineRule="atLeast"/>
        <w:ind w:hanging="284" w:left="284" w:right="0"/>
      </w:pPr>
      <w:r>
        <w:rPr>
          <w:rFonts w:cs="Times New Roman"/>
          <w:lang w:eastAsia="en-US" w:val="es-ES"/>
        </w:rPr>
        <w:t xml:space="preserve">Barraza, J., G.Brossio, F. Duchi, M. García, A. Gutiérrez, R. Klages, A. Maniero, G. Peyri Querciolo, R. Rodríguez, N. Romano, H. Senet, M. Zeballos y A. Trombetta (2013). «La metáfora y la metonimia en el léxico carcelario». En </w:t>
      </w:r>
      <w:r>
        <w:rPr>
          <w:rFonts w:cs="Times New Roman"/>
          <w:i/>
          <w:lang w:eastAsia="en-US" w:val="es-ES"/>
        </w:rPr>
        <w:t>Actas de las II Jornadas Internacionales «Beatriz Lavandera»: Sociolingüística y análisis del discurso</w:t>
      </w:r>
      <w:r>
        <w:rPr>
          <w:rFonts w:cs="Times New Roman"/>
          <w:lang w:eastAsia="en-US" w:val="es-ES"/>
        </w:rPr>
        <w:t xml:space="preserve">, Universidad de Buenos Aires, Buenos Aires (en prensa). </w:t>
      </w:r>
    </w:p>
    <w:p>
      <w:pPr>
        <w:pStyle w:val="style0"/>
        <w:ind w:hanging="284" w:left="284" w:right="0"/>
        <w:jc w:val="both"/>
      </w:pPr>
      <w:r>
        <w:rPr>
          <w:lang w:val="en-US"/>
        </w:rPr>
        <w:t xml:space="preserve">Giammatteo, M. y A. Trombetta (2014). </w:t>
      </w:r>
      <w:r>
        <w:rPr/>
        <w:t xml:space="preserve">“Ámbitos semántico-expresivos del argot carcelario”, En </w:t>
      </w:r>
      <w:r>
        <w:rPr>
          <w:i/>
        </w:rPr>
        <w:t>Actas del Coloquio Internacional “L</w:t>
      </w:r>
      <w:r>
        <w:rPr>
          <w:bCs/>
          <w:i/>
        </w:rPr>
        <w:t>os argots hispánicos: convergencias y divergencias en las hablas populares hispanoamericanas</w:t>
      </w:r>
      <w:r>
        <w:rPr>
          <w:bCs/>
        </w:rPr>
        <w:t>” (en prensa).</w:t>
      </w:r>
    </w:p>
    <w:p>
      <w:pPr>
        <w:pStyle w:val="style0"/>
        <w:ind w:hanging="284" w:left="284" w:right="0"/>
        <w:jc w:val="both"/>
      </w:pPr>
      <w:r>
        <w:rPr>
          <w:lang w:val="en-US"/>
        </w:rPr>
        <w:t xml:space="preserve">Giora, R. (1997). “Understanding figurative and literal language. The graded salience hypothesis”. </w:t>
      </w:r>
      <w:r>
        <w:rPr>
          <w:i/>
          <w:lang w:val="en-US"/>
        </w:rPr>
        <w:t>Cognitive linguistics</w:t>
      </w:r>
      <w:r>
        <w:rPr>
          <w:lang w:val="en-US"/>
        </w:rPr>
        <w:t xml:space="preserve"> 8-3: 183-206.</w:t>
      </w:r>
    </w:p>
    <w:p>
      <w:pPr>
        <w:pStyle w:val="style0"/>
        <w:ind w:hanging="284" w:left="284" w:right="0"/>
        <w:jc w:val="both"/>
      </w:pPr>
      <w:r>
        <w:rPr/>
        <w:t xml:space="preserve">Kövecses, Z. y G. Radden (1998). </w:t>
      </w:r>
      <w:r>
        <w:rPr>
          <w:lang w:val="en-US"/>
        </w:rPr>
        <w:t>“Metonymy: Developing a cognitive linguistic view”.</w:t>
      </w:r>
      <w:r>
        <w:rPr>
          <w:i/>
          <w:lang w:val="en-US"/>
        </w:rPr>
        <w:t xml:space="preserve"> Cognitive linguistics</w:t>
      </w:r>
      <w:r>
        <w:rPr>
          <w:lang w:val="en-US"/>
        </w:rPr>
        <w:t>9,1: 37-77.</w:t>
      </w:r>
    </w:p>
    <w:p>
      <w:pPr>
        <w:pStyle w:val="style0"/>
        <w:ind w:hanging="284" w:left="284" w:right="0"/>
        <w:jc w:val="both"/>
      </w:pPr>
      <w:r>
        <w:rPr>
          <w:lang w:val="en-US"/>
        </w:rPr>
        <w:t>Kuhn, T. (1993). “Metaphor and science”. Ortony, A. (ed.).</w:t>
      </w:r>
      <w:r>
        <w:rPr>
          <w:i/>
          <w:iCs/>
          <w:lang w:val="en-US"/>
        </w:rPr>
        <w:t xml:space="preserve"> Metaphor and thought, </w:t>
      </w:r>
      <w:r>
        <w:rPr>
          <w:lang w:val="en-US"/>
        </w:rPr>
        <w:t>Cambridge University Press: 533-542.</w:t>
      </w:r>
    </w:p>
    <w:p>
      <w:pPr>
        <w:pStyle w:val="style0"/>
        <w:ind w:hanging="284" w:left="284" w:right="0"/>
        <w:jc w:val="both"/>
      </w:pPr>
      <w:r>
        <w:rPr>
          <w:lang w:val="en-US"/>
        </w:rPr>
        <w:t>Reddy, M. (1993). “The conduit metaphor. A case of frame conflict in our language about language”. En Ortony, A. (ed.) (1993),</w:t>
      </w:r>
      <w:r>
        <w:rPr>
          <w:i/>
          <w:iCs/>
          <w:lang w:val="en-US"/>
        </w:rPr>
        <w:t xml:space="preserve"> Metaphor and thought, </w:t>
      </w:r>
      <w:r>
        <w:rPr>
          <w:lang w:val="en-US"/>
        </w:rPr>
        <w:t>Cambridge University Press: 164-200.</w:t>
      </w:r>
    </w:p>
    <w:p>
      <w:pPr>
        <w:pStyle w:val="style0"/>
        <w:jc w:val="both"/>
      </w:pPr>
      <w:r>
        <w:rPr/>
      </w:r>
    </w:p>
    <w:p>
      <w:pPr>
        <w:pStyle w:val="style0"/>
        <w:spacing w:after="120" w:before="0"/>
        <w:jc w:val="both"/>
      </w:pPr>
      <w:r>
        <w:rPr>
          <w:u w:val="single"/>
          <w:lang w:val="en-US"/>
        </w:rPr>
        <w:t>5.</w:t>
      </w:r>
      <w:r>
        <w:rPr>
          <w:rFonts w:eastAsia="Times New Roman"/>
          <w:u w:val="single"/>
          <w:lang w:val="en-US"/>
        </w:rPr>
        <w:t xml:space="preserve"> </w:t>
      </w:r>
      <w:r>
        <w:rPr>
          <w:u w:val="single"/>
          <w:lang w:val="en-US"/>
        </w:rPr>
        <w:t>Bibliografía</w:t>
      </w:r>
      <w:r>
        <w:rPr>
          <w:rFonts w:eastAsia="Times New Roman"/>
          <w:u w:val="single"/>
          <w:lang w:val="en-US"/>
        </w:rPr>
        <w:t xml:space="preserve"> </w:t>
      </w:r>
      <w:r>
        <w:rPr>
          <w:u w:val="single"/>
          <w:lang w:val="en-US"/>
        </w:rPr>
        <w:t>complementaria</w:t>
      </w:r>
      <w:r>
        <w:rPr>
          <w:rFonts w:eastAsia="Times New Roman"/>
          <w:u w:val="single"/>
          <w:lang w:val="en-US"/>
        </w:rPr>
        <w:t xml:space="preserve"> </w:t>
      </w:r>
      <w:r>
        <w:rPr>
          <w:u w:val="single"/>
          <w:lang w:val="en-US"/>
        </w:rPr>
        <w:t>general</w:t>
      </w:r>
    </w:p>
    <w:p>
      <w:pPr>
        <w:pStyle w:val="style0"/>
        <w:ind w:hanging="284" w:left="284" w:right="0"/>
        <w:jc w:val="both"/>
      </w:pPr>
      <w:r>
        <w:rPr>
          <w:lang w:val="en-US"/>
        </w:rPr>
        <w:t xml:space="preserve">Berlin, B. and P. Kay (1969). </w:t>
      </w:r>
      <w:r>
        <w:rPr>
          <w:i/>
          <w:iCs/>
          <w:lang w:val="en-US"/>
        </w:rPr>
        <w:t xml:space="preserve">Basic color terms: Their universality and evolution. </w:t>
      </w:r>
      <w:r>
        <w:rPr>
          <w:lang w:val="en-US"/>
        </w:rPr>
        <w:t xml:space="preserve">      </w:t>
      </w:r>
      <w:r>
        <w:rPr/>
        <w:t>Berkeley: University of California Press.</w:t>
      </w:r>
    </w:p>
    <w:p>
      <w:pPr>
        <w:pStyle w:val="style0"/>
        <w:ind w:hanging="284" w:left="284" w:right="0"/>
        <w:jc w:val="both"/>
      </w:pPr>
      <w:r>
        <w:rPr/>
        <w:t xml:space="preserve">Chomsky, N. et alii (2002). </w:t>
      </w:r>
      <w:r>
        <w:rPr>
          <w:i/>
        </w:rPr>
        <w:t>El lenguaje y la mente humana</w:t>
      </w:r>
      <w:r>
        <w:rPr/>
        <w:t xml:space="preserve">. Barcelona: Ariel Practicum. </w:t>
      </w:r>
    </w:p>
    <w:p>
      <w:pPr>
        <w:pStyle w:val="style0"/>
        <w:widowControl/>
        <w:shd w:fill="FFFFFF" w:val="clear"/>
        <w:suppressAutoHyphens w:val="false"/>
        <w:ind w:hanging="284" w:left="284" w:right="0"/>
        <w:jc w:val="both"/>
      </w:pPr>
      <w:r>
        <w:rPr>
          <w:rFonts w:eastAsia="Times New Roman"/>
          <w:color w:val="252525"/>
        </w:rPr>
        <w:t>Cifuentes Honrubia, J. L. (1994). </w:t>
      </w:r>
      <w:r>
        <w:rPr>
          <w:rFonts w:eastAsia="Times New Roman"/>
          <w:i/>
          <w:iCs/>
          <w:color w:val="252525"/>
        </w:rPr>
        <w:t>Gramática cognitiva. Fundamentos críticos.</w:t>
      </w:r>
      <w:r>
        <w:rPr>
          <w:rFonts w:eastAsia="Times New Roman"/>
          <w:color w:val="252525"/>
        </w:rPr>
        <w:t xml:space="preserve"> Madrid: Eudema.</w:t>
      </w:r>
    </w:p>
    <w:p>
      <w:pPr>
        <w:pStyle w:val="style0"/>
        <w:ind w:hanging="284" w:left="284" w:right="0"/>
        <w:jc w:val="both"/>
      </w:pPr>
      <w:r>
        <w:rPr/>
        <w:t>Coseriu, E. (1977).</w:t>
      </w:r>
      <w:r>
        <w:rPr>
          <w:b/>
          <w:bCs/>
        </w:rPr>
        <w:t xml:space="preserve"> </w:t>
      </w:r>
      <w:r>
        <w:rPr>
          <w:i/>
          <w:iCs/>
        </w:rPr>
        <w:t>Principios de semántica estructural.</w:t>
      </w:r>
      <w:r>
        <w:rPr/>
        <w:t xml:space="preserve"> Madrid: Gredos.</w:t>
      </w:r>
    </w:p>
    <w:p>
      <w:pPr>
        <w:pStyle w:val="style0"/>
        <w:jc w:val="both"/>
      </w:pPr>
      <w:r>
        <w:rPr>
          <w:lang w:val="en-US"/>
        </w:rPr>
        <w:t xml:space="preserve">Croft, W. y D. Cruse (2008). </w:t>
      </w:r>
      <w:r>
        <w:rPr>
          <w:i/>
          <w:lang w:val="en-US"/>
        </w:rPr>
        <w:t xml:space="preserve">Cognitive Linguistics. </w:t>
      </w:r>
      <w:r>
        <w:rPr/>
        <w:t xml:space="preserve">Madrid: Akal. </w:t>
      </w:r>
    </w:p>
    <w:p>
      <w:pPr>
        <w:pStyle w:val="style0"/>
        <w:jc w:val="both"/>
      </w:pPr>
      <w:r>
        <w:rPr/>
        <w:t xml:space="preserve">Cruse, D. (1986). </w:t>
      </w:r>
      <w:r>
        <w:rPr>
          <w:i/>
          <w:iCs/>
        </w:rPr>
        <w:t>Lexical Semantics.</w:t>
      </w:r>
      <w:r>
        <w:rPr/>
        <w:t xml:space="preserve"> </w:t>
      </w:r>
      <w:r>
        <w:rPr>
          <w:lang w:val="en-US"/>
        </w:rPr>
        <w:t>Cambridge: Cambridge University Press.</w:t>
      </w:r>
    </w:p>
    <w:p>
      <w:pPr>
        <w:pStyle w:val="style0"/>
        <w:ind w:hanging="284" w:left="284" w:right="0"/>
        <w:jc w:val="both"/>
      </w:pPr>
      <w:r>
        <w:rPr>
          <w:lang w:val="en-US"/>
        </w:rPr>
        <w:t xml:space="preserve">Cuenca, M.y J. Hilferty (1999). </w:t>
      </w:r>
      <w:r>
        <w:rPr>
          <w:i/>
        </w:rPr>
        <w:t>Introducción a la lingüística cognitiva.</w:t>
      </w:r>
      <w:r>
        <w:rPr/>
        <w:t xml:space="preserve"> Barcelona: Ariel.</w:t>
      </w:r>
    </w:p>
    <w:p>
      <w:pPr>
        <w:pStyle w:val="style0"/>
        <w:ind w:hanging="284" w:left="284" w:right="0"/>
        <w:jc w:val="both"/>
      </w:pPr>
      <w:r>
        <w:rPr/>
        <w:t xml:space="preserve">Fernández Lagunilla, M. y A. Anula Rebollo (1995). </w:t>
      </w:r>
      <w:r>
        <w:rPr>
          <w:i/>
          <w:iCs/>
        </w:rPr>
        <w:t>Sintaxis y Cognición</w:t>
      </w:r>
      <w:r>
        <w:rPr/>
        <w:t>.</w:t>
      </w:r>
      <w:r>
        <w:rPr>
          <w:i/>
          <w:iCs/>
        </w:rPr>
        <w:t xml:space="preserve"> </w:t>
      </w:r>
      <w:r>
        <w:rPr>
          <w:lang w:val="en-US"/>
        </w:rPr>
        <w:t xml:space="preserve">Madrid:  Síntesis. </w:t>
      </w:r>
    </w:p>
    <w:p>
      <w:pPr>
        <w:pStyle w:val="style0"/>
        <w:tabs>
          <w:tab w:leader="none" w:pos="568" w:val="left"/>
          <w:tab w:leader="none" w:pos="993" w:val="left"/>
          <w:tab w:leader="none" w:pos="1288" w:val="left"/>
          <w:tab w:leader="none" w:pos="2008" w:val="left"/>
        </w:tabs>
        <w:spacing w:line="276" w:lineRule="auto"/>
        <w:ind w:hanging="284" w:left="284" w:right="0"/>
        <w:jc w:val="both"/>
      </w:pPr>
      <w:r>
        <w:rPr>
          <w:lang w:val="fr-FR"/>
        </w:rPr>
        <w:t xml:space="preserve">Fitch, W. T., Hauser, M. D., Chomsky, N. (2005) « The evolution of the language faculty: clarifications and implications.», </w:t>
      </w:r>
      <w:r>
        <w:rPr>
          <w:i/>
          <w:lang w:val="fr-FR"/>
        </w:rPr>
        <w:t>Cognition</w:t>
      </w:r>
      <w:r>
        <w:rPr>
          <w:color w:val="000000"/>
          <w:lang w:val="en-US"/>
        </w:rPr>
        <w:t xml:space="preserve"> 97(2): 179-210.</w:t>
      </w:r>
    </w:p>
    <w:p>
      <w:pPr>
        <w:pStyle w:val="style0"/>
        <w:ind w:hanging="284" w:left="284" w:right="0"/>
        <w:jc w:val="both"/>
      </w:pPr>
      <w:r>
        <w:rPr>
          <w:lang w:val="fr-FR"/>
        </w:rPr>
        <w:t>Fodor, J. (1986).</w:t>
      </w:r>
      <w:r>
        <w:rPr>
          <w:i/>
          <w:lang w:val="fr-FR"/>
        </w:rPr>
        <w:t xml:space="preserve"> La modularidad de la mente.</w:t>
      </w:r>
      <w:r>
        <w:rPr>
          <w:lang w:val="fr-FR"/>
        </w:rPr>
        <w:t xml:space="preserve"> Madrid: Morata.</w:t>
      </w:r>
    </w:p>
    <w:p>
      <w:pPr>
        <w:pStyle w:val="style0"/>
        <w:ind w:hanging="284" w:left="284" w:right="0"/>
        <w:jc w:val="both"/>
      </w:pPr>
      <w:r>
        <w:rPr>
          <w:rFonts w:eastAsia="Times New Roman"/>
          <w:lang w:val="en-US"/>
        </w:rPr>
        <w:t>Fromkin, V., R. Rodman y N. Hyams</w:t>
      </w:r>
      <w:r>
        <w:rPr>
          <w:lang w:val="en-US"/>
        </w:rPr>
        <w:t xml:space="preserve"> (2011). </w:t>
      </w:r>
      <w:r>
        <w:rPr>
          <w:i/>
          <w:lang w:val="en-US"/>
        </w:rPr>
        <w:t xml:space="preserve">An introducction to language. </w:t>
      </w:r>
      <w:r>
        <w:rPr/>
        <w:t xml:space="preserve">Canada: </w:t>
      </w:r>
      <w:r>
        <w:rPr>
          <w:rFonts w:eastAsia="Times New Roman"/>
        </w:rPr>
        <w:t>Wadsworth, Cengage Learning</w:t>
      </w:r>
      <w:r>
        <w:rPr/>
        <w:t>.</w:t>
      </w:r>
    </w:p>
    <w:p>
      <w:pPr>
        <w:pStyle w:val="style0"/>
        <w:ind w:hanging="284" w:left="284" w:right="0"/>
        <w:jc w:val="both"/>
      </w:pPr>
      <w:r>
        <w:rPr>
          <w:lang w:val="fr-FR"/>
        </w:rPr>
        <w:t xml:space="preserve">Gardner, H. (2004). </w:t>
      </w:r>
      <w:r>
        <w:rPr>
          <w:i/>
          <w:lang w:val="fr-FR"/>
        </w:rPr>
        <w:t>La nueva ciencia de la mente. Historia de la revolución cognitiva</w:t>
      </w:r>
      <w:r>
        <w:rPr>
          <w:lang w:val="fr-FR"/>
        </w:rPr>
        <w:t xml:space="preserve">. </w:t>
      </w:r>
      <w:r>
        <w:rPr>
          <w:u w:val="single"/>
          <w:lang w:val="fr-FR"/>
        </w:rPr>
        <w:t>Traducción española</w:t>
      </w:r>
      <w:r>
        <w:rPr>
          <w:lang w:val="fr-FR"/>
        </w:rPr>
        <w:t xml:space="preserve"> supervisada por A. Duarte. Barcelona/ Buenos Aires/ México: Paidós. </w:t>
      </w:r>
    </w:p>
    <w:p>
      <w:pPr>
        <w:pStyle w:val="style0"/>
        <w:ind w:hanging="284" w:left="284" w:right="0"/>
        <w:jc w:val="both"/>
      </w:pPr>
      <w:r>
        <w:rPr/>
        <w:t xml:space="preserve">Geckeler, H. (1976). </w:t>
      </w:r>
      <w:r>
        <w:rPr>
          <w:i/>
          <w:iCs/>
        </w:rPr>
        <w:t>Semántica estructural y teorías del campo léxico.</w:t>
      </w:r>
      <w:r>
        <w:rPr/>
        <w:t xml:space="preserve"> </w:t>
      </w:r>
      <w:r>
        <w:rPr>
          <w:lang w:val="en-US"/>
        </w:rPr>
        <w:t xml:space="preserve">Madrid: </w:t>
      </w:r>
      <w:r>
        <w:rPr>
          <w:lang w:val="fr-FR"/>
        </w:rPr>
        <w:t>Gredos.</w:t>
      </w:r>
    </w:p>
    <w:p>
      <w:pPr>
        <w:pStyle w:val="style0"/>
        <w:ind w:hanging="284" w:left="284" w:right="0"/>
        <w:jc w:val="both"/>
      </w:pPr>
      <w:r>
        <w:rPr>
          <w:lang w:val="fr-FR"/>
        </w:rPr>
        <w:t xml:space="preserve">Geeraerts, D. (1991). “Grammaire cognitive et sémantique lexicales”, </w:t>
      </w:r>
      <w:r>
        <w:rPr>
          <w:i/>
          <w:lang w:val="fr-FR"/>
        </w:rPr>
        <w:t>Communications</w:t>
      </w:r>
      <w:r>
        <w:rPr>
          <w:lang w:val="fr-FR"/>
        </w:rPr>
        <w:t xml:space="preserve"> </w:t>
      </w:r>
    </w:p>
    <w:p>
      <w:pPr>
        <w:pStyle w:val="style0"/>
        <w:ind w:hanging="284" w:left="284" w:right="0"/>
        <w:jc w:val="both"/>
      </w:pPr>
      <w:r>
        <w:rPr>
          <w:lang w:val="fr-FR"/>
        </w:rPr>
        <w:t xml:space="preserve">      </w:t>
      </w:r>
      <w:r>
        <w:rPr>
          <w:lang w:val="en-US"/>
        </w:rPr>
        <w:t>53: “Sémantique cognitive”.</w:t>
      </w:r>
    </w:p>
    <w:p>
      <w:pPr>
        <w:pStyle w:val="style0"/>
        <w:ind w:hanging="284" w:left="284" w:right="0"/>
        <w:jc w:val="both"/>
      </w:pPr>
      <w:r>
        <w:rPr>
          <w:lang w:val="en-US"/>
        </w:rPr>
        <w:t xml:space="preserve">Giammatteo, M. (2004). </w:t>
      </w:r>
      <w:r>
        <w:rPr>
          <w:i/>
        </w:rPr>
        <w:t>El campo semántico temporal del español. Estudio de verbos y expresiones temporales</w:t>
      </w:r>
      <w:r>
        <w:rPr/>
        <w:t>. Tesis doctoral inédita. Universidad de Buenos Aires.</w:t>
      </w:r>
    </w:p>
    <w:p>
      <w:pPr>
        <w:pStyle w:val="style0"/>
        <w:widowControl/>
        <w:shd w:fill="FFFFFF" w:val="clear"/>
        <w:suppressAutoHyphens w:val="false"/>
        <w:ind w:hanging="284" w:left="284" w:right="0"/>
        <w:jc w:val="both"/>
      </w:pPr>
      <w:r>
        <w:rPr>
          <w:rFonts w:eastAsia="Times New Roman"/>
          <w:color w:val="252525"/>
        </w:rPr>
        <w:t>Ibarretxe-Antuñano, I. y J. Valenzuela (2012). </w:t>
      </w:r>
      <w:r>
        <w:rPr>
          <w:rFonts w:eastAsia="Times New Roman"/>
          <w:i/>
          <w:iCs/>
          <w:color w:val="252525"/>
        </w:rPr>
        <w:t>Lingüística cognitiva</w:t>
      </w:r>
      <w:r>
        <w:rPr>
          <w:rFonts w:eastAsia="Times New Roman"/>
          <w:color w:val="252525"/>
        </w:rPr>
        <w:t>, Barcelona: Anthropos.</w:t>
      </w:r>
    </w:p>
    <w:p>
      <w:pPr>
        <w:pStyle w:val="style0"/>
        <w:widowControl/>
        <w:shd w:fill="FFFFFF" w:val="clear"/>
        <w:suppressAutoHyphens w:val="false"/>
        <w:ind w:hanging="284" w:left="284" w:right="0"/>
        <w:jc w:val="both"/>
      </w:pPr>
      <w:r>
        <w:rPr>
          <w:rFonts w:eastAsia="Times New Roman"/>
          <w:color w:val="252525"/>
        </w:rPr>
        <w:t>Inchaurralde, C. e I. Vázquez, I. (2000). </w:t>
      </w:r>
      <w:r>
        <w:rPr>
          <w:rFonts w:eastAsia="Times New Roman"/>
          <w:i/>
          <w:iCs/>
          <w:color w:val="252525"/>
        </w:rPr>
        <w:t>Una introducción cognitiva al lenguaje y la lingüística.</w:t>
      </w:r>
      <w:r>
        <w:rPr>
          <w:rFonts w:eastAsia="Times New Roman"/>
          <w:color w:val="252525"/>
        </w:rPr>
        <w:t xml:space="preserve"> Zaragoza: Mira.</w:t>
      </w:r>
    </w:p>
    <w:p>
      <w:pPr>
        <w:pStyle w:val="style0"/>
        <w:ind w:hanging="284" w:left="284" w:right="0"/>
        <w:jc w:val="both"/>
      </w:pPr>
      <w:r>
        <w:rPr>
          <w:color w:val="000000"/>
          <w:lang w:val="en-US"/>
        </w:rPr>
        <w:t xml:space="preserve">Hurford, J. y B. Heasley (1983). </w:t>
      </w:r>
      <w:r>
        <w:rPr>
          <w:i/>
          <w:color w:val="000000"/>
          <w:lang w:val="en-US"/>
        </w:rPr>
        <w:t>Semantics a coursebook</w:t>
      </w:r>
      <w:r>
        <w:rPr>
          <w:color w:val="000000"/>
          <w:lang w:val="en-US"/>
        </w:rPr>
        <w:t>. Cambrigde: Cambridge. University Press. Caps- 1-5</w:t>
      </w:r>
      <w:r>
        <w:rPr>
          <w:lang w:val="en-US"/>
        </w:rPr>
        <w:t>Jackendoff, R.(1983).</w:t>
      </w:r>
      <w:r>
        <w:rPr>
          <w:i/>
          <w:iCs/>
          <w:lang w:val="en-US"/>
        </w:rPr>
        <w:t xml:space="preserve"> Semantics and cognition.</w:t>
      </w:r>
      <w:r>
        <w:rPr>
          <w:lang w:val="en-US"/>
        </w:rPr>
        <w:t xml:space="preserve"> Cambridge: The MIT Press.</w:t>
      </w:r>
    </w:p>
    <w:p>
      <w:pPr>
        <w:pStyle w:val="style0"/>
        <w:ind w:hanging="284" w:left="284" w:right="0"/>
        <w:jc w:val="both"/>
      </w:pPr>
      <w:r>
        <w:rPr>
          <w:lang w:val="en-US"/>
        </w:rPr>
        <w:t>Jackendoff, R. (1983).</w:t>
      </w:r>
      <w:r>
        <w:rPr>
          <w:i/>
          <w:iCs/>
          <w:lang w:val="en-US"/>
        </w:rPr>
        <w:t xml:space="preserve"> Semantics and cognition.</w:t>
      </w:r>
      <w:r>
        <w:rPr>
          <w:lang w:val="en-US"/>
        </w:rPr>
        <w:t xml:space="preserve"> Cambridge: MIT Press.</w:t>
      </w:r>
    </w:p>
    <w:p>
      <w:pPr>
        <w:pStyle w:val="style0"/>
        <w:ind w:hanging="284" w:left="284" w:right="0"/>
        <w:jc w:val="both"/>
      </w:pPr>
      <w:r>
        <w:rPr>
          <w:lang w:val="en-US"/>
        </w:rPr>
        <w:t xml:space="preserve">----- (1990). </w:t>
      </w:r>
      <w:r>
        <w:rPr>
          <w:i/>
          <w:iCs/>
          <w:lang w:val="en-US"/>
        </w:rPr>
        <w:t>Semantics Structures.</w:t>
      </w:r>
      <w:r>
        <w:rPr>
          <w:lang w:val="en-US"/>
        </w:rPr>
        <w:t xml:space="preserve"> Cambridge: The MIT Press.</w:t>
      </w:r>
    </w:p>
    <w:p>
      <w:pPr>
        <w:pStyle w:val="style0"/>
        <w:ind w:hanging="284" w:left="284" w:right="0"/>
        <w:jc w:val="both"/>
      </w:pPr>
      <w:r>
        <w:rPr>
          <w:lang w:val="en-US"/>
        </w:rPr>
        <w:t xml:space="preserve">----- (1992). </w:t>
      </w:r>
      <w:r>
        <w:rPr>
          <w:i/>
          <w:lang w:val="en-US"/>
        </w:rPr>
        <w:t>Languages of the mind. Essays on mental representation</w:t>
      </w:r>
      <w:r>
        <w:rPr>
          <w:lang w:val="en-US"/>
        </w:rPr>
        <w:t xml:space="preserve">. Cambridge: The MIT Press. </w:t>
      </w:r>
    </w:p>
    <w:p>
      <w:pPr>
        <w:pStyle w:val="style0"/>
        <w:ind w:hanging="284" w:left="284" w:right="0"/>
        <w:jc w:val="both"/>
      </w:pPr>
      <w:r>
        <w:rPr>
          <w:i/>
          <w:iCs/>
          <w:color w:val="252525"/>
          <w:shd w:fill="FFFFFF" w:val="clear"/>
          <w:lang w:val="en-US"/>
        </w:rPr>
        <w:t xml:space="preserve">----- </w:t>
      </w:r>
      <w:r>
        <w:rPr>
          <w:iCs/>
          <w:color w:val="252525"/>
          <w:shd w:fill="FFFFFF" w:val="clear"/>
          <w:lang w:val="en-US"/>
        </w:rPr>
        <w:t xml:space="preserve">(1997) </w:t>
      </w:r>
      <w:r>
        <w:rPr>
          <w:i/>
          <w:iCs/>
          <w:color w:val="252525"/>
          <w:shd w:fill="FFFFFF" w:val="clear"/>
          <w:lang w:val="en-US"/>
        </w:rPr>
        <w:t>The Architecture of the Language Faculty</w:t>
      </w:r>
      <w:r>
        <w:rPr>
          <w:color w:val="252525"/>
          <w:shd w:fill="FFFFFF" w:val="clear"/>
          <w:lang w:val="en-US"/>
        </w:rPr>
        <w:t xml:space="preserve">. Cambridge, MA: MIT Press. </w:t>
      </w:r>
      <w:r>
        <w:rPr>
          <w:rStyle w:val="style28"/>
          <w:color w:val="252525"/>
          <w:shd w:fill="FFFFFF" w:val="clear"/>
          <w:lang w:val="en-US"/>
        </w:rPr>
        <w:t> </w:t>
      </w:r>
    </w:p>
    <w:p>
      <w:pPr>
        <w:pStyle w:val="style0"/>
        <w:tabs>
          <w:tab w:leader="none" w:pos="993" w:val="left"/>
          <w:tab w:leader="none" w:pos="994" w:val="left"/>
          <w:tab w:leader="none" w:pos="1288" w:val="left"/>
        </w:tabs>
        <w:ind w:hanging="284" w:left="284" w:right="0"/>
        <w:jc w:val="both"/>
      </w:pPr>
      <w:r>
        <w:rPr>
          <w:lang w:val="en-GB"/>
        </w:rPr>
        <w:t xml:space="preserve">----- (2002). </w:t>
      </w:r>
      <w:r>
        <w:rPr>
          <w:i/>
          <w:lang w:val="en-GB"/>
        </w:rPr>
        <w:t>Foundations of language.</w:t>
      </w:r>
      <w:r>
        <w:rPr>
          <w:lang w:val="en-GB"/>
        </w:rPr>
        <w:t xml:space="preserve"> Cambridge, Mass.: MIT Press. </w:t>
      </w:r>
    </w:p>
    <w:p>
      <w:pPr>
        <w:pStyle w:val="style37"/>
        <w:suppressLineNumbers/>
        <w:tabs>
          <w:tab w:leader="none" w:pos="994" w:val="left"/>
          <w:tab w:leader="none" w:pos="1004" w:val="left"/>
          <w:tab w:leader="none" w:pos="1288" w:val="left"/>
          <w:tab w:leader="none" w:pos="1702" w:val="left"/>
          <w:tab w:leader="none" w:pos="1855" w:val="left"/>
          <w:tab w:leader="none" w:pos="2422" w:val="left"/>
        </w:tabs>
        <w:spacing w:line="100" w:lineRule="atLeast"/>
        <w:ind w:hanging="284" w:left="284" w:right="0"/>
      </w:pPr>
      <w:r>
        <w:rPr>
          <w:rFonts w:cs="Times New Roman"/>
          <w:lang w:eastAsia="en-US" w:val="en-US"/>
        </w:rPr>
        <w:t xml:space="preserve">-----  (2007a). “Linguistics in Cognitive Science: The state of the art”. </w:t>
      </w:r>
      <w:r>
        <w:rPr>
          <w:rFonts w:cs="Times New Roman"/>
          <w:i/>
          <w:lang w:eastAsia="en-US" w:val="en-US"/>
        </w:rPr>
        <w:t>The Linguistic  Review</w:t>
      </w:r>
      <w:r>
        <w:rPr>
          <w:rFonts w:cs="Times New Roman"/>
          <w:lang w:eastAsia="en-US" w:val="en-US"/>
        </w:rPr>
        <w:t xml:space="preserve"> 24, 347-401. </w:t>
      </w:r>
    </w:p>
    <w:p>
      <w:pPr>
        <w:pStyle w:val="style37"/>
        <w:suppressLineNumbers/>
        <w:tabs>
          <w:tab w:leader="none" w:pos="994" w:val="left"/>
          <w:tab w:leader="none" w:pos="1004" w:val="left"/>
          <w:tab w:leader="none" w:pos="1288" w:val="left"/>
          <w:tab w:leader="none" w:pos="1702" w:val="left"/>
          <w:tab w:leader="none" w:pos="1855" w:val="left"/>
          <w:tab w:leader="none" w:pos="2422" w:val="left"/>
        </w:tabs>
        <w:spacing w:line="100" w:lineRule="atLeast"/>
        <w:ind w:hanging="284" w:left="284" w:right="0"/>
      </w:pPr>
      <w:r>
        <w:rPr>
          <w:rFonts w:cs="Times New Roman"/>
          <w:lang w:eastAsia="en-US" w:val="en-US"/>
        </w:rPr>
        <w:t xml:space="preserve">----- (2009). </w:t>
      </w:r>
      <w:r>
        <w:rPr>
          <w:rFonts w:cs="Times New Roman"/>
          <w:i/>
          <w:lang w:eastAsia="en-US" w:val="en-US"/>
        </w:rPr>
        <w:t>Language, conciousness, cultura. Essays on mental structure.</w:t>
      </w:r>
      <w:r>
        <w:rPr>
          <w:rFonts w:cs="Times New Roman"/>
          <w:lang w:eastAsia="en-US" w:val="en-US"/>
        </w:rPr>
        <w:t xml:space="preserve"> Cambridge: The MIT Press.</w:t>
      </w:r>
    </w:p>
    <w:p>
      <w:pPr>
        <w:pStyle w:val="style0"/>
        <w:ind w:hanging="284" w:left="284" w:right="0"/>
        <w:jc w:val="both"/>
      </w:pPr>
      <w:r>
        <w:rPr>
          <w:color w:val="252525"/>
          <w:shd w:fill="FFFFFF" w:val="clear"/>
          <w:lang w:val="en-US"/>
        </w:rPr>
        <w:t>----- (2010).</w:t>
      </w:r>
      <w:r>
        <w:rPr>
          <w:rStyle w:val="style28"/>
          <w:color w:val="252525"/>
          <w:shd w:fill="FFFFFF" w:val="clear"/>
          <w:lang w:val="en-US"/>
        </w:rPr>
        <w:t> </w:t>
      </w:r>
      <w:r>
        <w:rPr>
          <w:i/>
          <w:iCs/>
          <w:color w:val="252525"/>
          <w:shd w:fill="FFFFFF" w:val="clear"/>
          <w:lang w:val="en-US"/>
        </w:rPr>
        <w:t>Meaning and the Lexicon: The Parallel Architecture 1975–2010</w:t>
      </w:r>
      <w:r>
        <w:rPr>
          <w:color w:val="252525"/>
          <w:shd w:fill="FFFFFF" w:val="clear"/>
          <w:lang w:val="en-US"/>
        </w:rPr>
        <w:t xml:space="preserve">. </w:t>
      </w:r>
      <w:r>
        <w:rPr>
          <w:color w:val="252525"/>
          <w:shd w:fill="FFFFFF" w:val="clear"/>
        </w:rPr>
        <w:t>Oxford: Oxford University Press</w:t>
      </w:r>
    </w:p>
    <w:p>
      <w:pPr>
        <w:pStyle w:val="style0"/>
        <w:ind w:hanging="284" w:left="284" w:right="0"/>
        <w:jc w:val="both"/>
      </w:pPr>
      <w:r>
        <w:rPr/>
        <w:t xml:space="preserve">Katz, J. y J. Fodor (1963). </w:t>
      </w:r>
      <w:r>
        <w:rPr>
          <w:lang w:val="en-US"/>
        </w:rPr>
        <w:t xml:space="preserve">“The structure of a semantic theory”. </w:t>
      </w:r>
      <w:r>
        <w:rPr>
          <w:i/>
          <w:iCs/>
        </w:rPr>
        <w:t xml:space="preserve">Language </w:t>
      </w:r>
      <w:r>
        <w:rPr/>
        <w:t>39.</w:t>
      </w:r>
    </w:p>
    <w:p>
      <w:pPr>
        <w:pStyle w:val="style0"/>
        <w:ind w:hanging="284" w:left="284" w:right="0"/>
        <w:jc w:val="both"/>
      </w:pPr>
      <w:r>
        <w:rPr/>
        <w:t xml:space="preserve">Kleiber, G. (1995). </w:t>
      </w:r>
      <w:r>
        <w:rPr>
          <w:i/>
          <w:iCs/>
        </w:rPr>
        <w:t>La semántica de los prototipos.</w:t>
      </w:r>
      <w:r>
        <w:rPr/>
        <w:t xml:space="preserve"> Madrid: Visor Libros.</w:t>
      </w:r>
    </w:p>
    <w:p>
      <w:pPr>
        <w:pStyle w:val="style0"/>
        <w:ind w:hanging="284" w:left="284" w:right="0"/>
        <w:jc w:val="both"/>
      </w:pPr>
      <w:r>
        <w:rPr>
          <w:lang w:val="en-US"/>
        </w:rPr>
        <w:t>Lakoff, G. (1987).</w:t>
      </w:r>
      <w:r>
        <w:rPr>
          <w:i/>
          <w:iCs/>
          <w:lang w:val="en-US"/>
        </w:rPr>
        <w:t xml:space="preserve"> Woman, fire and dangerous things.</w:t>
      </w:r>
      <w:r>
        <w:rPr>
          <w:lang w:val="en-US"/>
        </w:rPr>
        <w:t xml:space="preserve"> Chicago: University of Chicago Press.</w:t>
      </w:r>
    </w:p>
    <w:p>
      <w:pPr>
        <w:pStyle w:val="style0"/>
        <w:ind w:hanging="284" w:left="284" w:right="0"/>
        <w:jc w:val="both"/>
      </w:pPr>
      <w:r>
        <w:rPr>
          <w:lang w:val="en-US"/>
        </w:rPr>
        <w:t xml:space="preserve">----- (1993). “The contemporary theory of metaphor”. </w:t>
      </w:r>
      <w:r>
        <w:rPr/>
        <w:t>En Ortony, A. (ed.) (1993).</w:t>
      </w:r>
    </w:p>
    <w:p>
      <w:pPr>
        <w:pStyle w:val="style0"/>
        <w:ind w:hanging="284" w:left="284" w:right="0"/>
        <w:jc w:val="both"/>
      </w:pPr>
      <w:r>
        <w:rPr/>
        <w:t xml:space="preserve">----- (2006). </w:t>
      </w:r>
      <w:r>
        <w:rPr>
          <w:i/>
        </w:rPr>
        <w:t>No pienses en un elefante.</w:t>
      </w:r>
      <w:r>
        <w:rPr/>
        <w:t xml:space="preserve"> Madrid: Editorial Complutense.</w:t>
      </w:r>
    </w:p>
    <w:tbl>
      <w:tblPr>
        <w:jc w:val="left"/>
        <w:tblBorders/>
        <w:tblInd w:type="dxa" w:w="-108"/>
      </w:tblPr>
      <w:tblGrid>
        <w:gridCol w:w="9484"/>
      </w:tblGrid>
      <w:tr>
        <w:trPr>
          <w:cantSplit w:val="false"/>
        </w:trPr>
        <w:tc>
          <w:tcPr>
            <w:tcW w:type="dxa" w:w="9484"/>
            <w:tcBorders/>
            <w:shd w:fill="FFFFFF" w:val="clear"/>
            <w:tcMar>
              <w:top w:type="dxa" w:w="0"/>
              <w:left w:type="dxa" w:w="108"/>
              <w:bottom w:type="dxa" w:w="0"/>
              <w:right w:type="dxa" w:w="108"/>
            </w:tcMar>
          </w:tcPr>
          <w:p>
            <w:pPr>
              <w:pStyle w:val="style0"/>
              <w:spacing w:line="216" w:lineRule="atLeast"/>
              <w:jc w:val="both"/>
            </w:pPr>
            <w:r>
              <w:rPr>
                <w:color w:val="000000"/>
              </w:rPr>
              <w:t xml:space="preserve">----- (2008). </w:t>
            </w:r>
            <w:r>
              <w:rPr>
                <w:i/>
                <w:color w:val="000000"/>
              </w:rPr>
              <w:t xml:space="preserve">Puntos de reflexión. Manual del progresista.  </w:t>
            </w:r>
            <w:r>
              <w:rPr>
                <w:color w:val="000000"/>
              </w:rPr>
              <w:t>Madrid</w:t>
            </w:r>
            <w:r>
              <w:rPr>
                <w:i/>
                <w:color w:val="000000"/>
              </w:rPr>
              <w:t>:</w:t>
            </w:r>
            <w:r>
              <w:rPr>
                <w:color w:val="000000"/>
              </w:rPr>
              <w:t>Ediciones Península.</w:t>
            </w:r>
          </w:p>
        </w:tc>
      </w:tr>
    </w:tbl>
    <w:p>
      <w:pPr>
        <w:pStyle w:val="style0"/>
        <w:ind w:hanging="284" w:left="284" w:right="0"/>
        <w:jc w:val="both"/>
      </w:pPr>
      <w:r>
        <w:rPr/>
        <w:t xml:space="preserve">----- y Johnson M. (1986). </w:t>
      </w:r>
      <w:r>
        <w:rPr>
          <w:i/>
          <w:iCs/>
        </w:rPr>
        <w:t>Metáforas de la vida cotidiana</w:t>
      </w:r>
      <w:r>
        <w:rPr/>
        <w:t xml:space="preserve">. Madrid: Cátedra. </w:t>
      </w:r>
    </w:p>
    <w:p>
      <w:pPr>
        <w:pStyle w:val="style0"/>
        <w:ind w:hanging="284" w:left="284" w:right="0"/>
        <w:jc w:val="both"/>
      </w:pPr>
      <w:r>
        <w:rPr>
          <w:lang w:val="en-US"/>
        </w:rPr>
        <w:t xml:space="preserve">----- y Turner M. (1989). </w:t>
      </w:r>
      <w:r>
        <w:rPr>
          <w:i/>
          <w:iCs/>
          <w:lang w:val="en-US"/>
        </w:rPr>
        <w:t>More than cool reason. A field guide to poetic metaphor.</w:t>
      </w:r>
      <w:r>
        <w:rPr>
          <w:lang w:val="en-US"/>
        </w:rPr>
        <w:t xml:space="preserve"> Chicago: The  University of Chicago Press.</w:t>
      </w:r>
    </w:p>
    <w:p>
      <w:pPr>
        <w:pStyle w:val="style0"/>
        <w:ind w:hanging="284" w:left="284" w:right="0"/>
        <w:jc w:val="both"/>
      </w:pPr>
      <w:r>
        <w:rPr>
          <w:lang w:val="en-US"/>
        </w:rPr>
        <w:t xml:space="preserve">Langacker, R. (1986). </w:t>
      </w:r>
      <w:r>
        <w:rPr>
          <w:i/>
          <w:iCs/>
          <w:lang w:val="en-US"/>
        </w:rPr>
        <w:t>Foundations of cognitive grammar.</w:t>
      </w:r>
      <w:r>
        <w:rPr>
          <w:lang w:val="en-US"/>
        </w:rPr>
        <w:t xml:space="preserve"> Standford: University Press.</w:t>
      </w:r>
    </w:p>
    <w:p>
      <w:pPr>
        <w:pStyle w:val="style0"/>
        <w:ind w:hanging="284" w:left="284" w:right="0"/>
        <w:jc w:val="both"/>
      </w:pPr>
      <w:r>
        <w:rPr>
          <w:lang w:val="en-US"/>
        </w:rPr>
        <w:t xml:space="preserve">Leech, G. (1980). </w:t>
      </w:r>
      <w:r>
        <w:rPr>
          <w:i/>
          <w:iCs/>
        </w:rPr>
        <w:t>Semántica.</w:t>
      </w:r>
      <w:r>
        <w:rPr/>
        <w:t xml:space="preserve"> Madrid: Alianza. </w:t>
      </w:r>
    </w:p>
    <w:p>
      <w:pPr>
        <w:pStyle w:val="style0"/>
        <w:ind w:hanging="284" w:left="284" w:right="0"/>
        <w:jc w:val="both"/>
      </w:pPr>
      <w:r>
        <w:rPr/>
        <w:t xml:space="preserve">Lyons, J. (1977). </w:t>
      </w:r>
      <w:r>
        <w:rPr>
          <w:i/>
          <w:iCs/>
          <w:lang w:val="en-US"/>
        </w:rPr>
        <w:t>Semantics.</w:t>
      </w:r>
      <w:r>
        <w:rPr>
          <w:lang w:val="en-US"/>
        </w:rPr>
        <w:t xml:space="preserve"> Cambridge: Cambridge University Press. </w:t>
      </w:r>
      <w:r>
        <w:rPr/>
        <w:t>2 vols.</w:t>
      </w:r>
    </w:p>
    <w:p>
      <w:pPr>
        <w:pStyle w:val="style0"/>
        <w:ind w:hanging="284" w:left="284" w:right="0"/>
        <w:jc w:val="both"/>
      </w:pPr>
      <w:r>
        <w:rPr/>
        <w:t xml:space="preserve">----- (1981). </w:t>
      </w:r>
      <w:r>
        <w:rPr>
          <w:i/>
          <w:iCs/>
        </w:rPr>
        <w:t>Lenguaje, significado y contexto.</w:t>
      </w:r>
      <w:r>
        <w:rPr/>
        <w:t xml:space="preserve"> Barcelona: Paidós.</w:t>
      </w:r>
    </w:p>
    <w:p>
      <w:pPr>
        <w:pStyle w:val="style0"/>
        <w:ind w:hanging="284" w:left="284" w:right="0"/>
        <w:jc w:val="both"/>
      </w:pPr>
      <w:r>
        <w:rPr/>
        <w:t xml:space="preserve">Ortony, A. (ed.) </w:t>
      </w:r>
      <w:r>
        <w:rPr>
          <w:lang w:val="en-US"/>
        </w:rPr>
        <w:t>(1993).</w:t>
      </w:r>
      <w:r>
        <w:rPr>
          <w:i/>
          <w:iCs/>
          <w:lang w:val="en-US"/>
        </w:rPr>
        <w:t xml:space="preserve"> Metaphor and thought. </w:t>
      </w:r>
      <w:r>
        <w:rPr>
          <w:lang w:val="en-US"/>
        </w:rPr>
        <w:t>Cambridge: Cambridge University Press.</w:t>
      </w:r>
    </w:p>
    <w:p>
      <w:pPr>
        <w:pStyle w:val="style0"/>
        <w:widowControl/>
        <w:shd w:fill="FFFFFF" w:val="clear"/>
        <w:suppressAutoHyphens w:val="false"/>
        <w:ind w:hanging="261" w:left="284" w:right="0"/>
        <w:jc w:val="both"/>
      </w:pPr>
      <w:r>
        <w:rPr>
          <w:lang w:val="en-US"/>
        </w:rPr>
        <w:t>Pinker, S. (1994). The language instinct. New York: Morrow.</w:t>
      </w:r>
      <w:r>
        <w:rPr>
          <w:rFonts w:eastAsia="Times New Roman"/>
          <w:color w:val="252525"/>
          <w:lang w:val="en-US"/>
        </w:rPr>
        <w:t xml:space="preserve"> Trad. esp. </w:t>
      </w:r>
      <w:r>
        <w:rPr>
          <w:rFonts w:eastAsia="Times New Roman"/>
          <w:i/>
          <w:iCs/>
          <w:color w:val="252525"/>
        </w:rPr>
        <w:t>El instinto del lenguaje: cómo crea el lenguaje la mente</w:t>
      </w:r>
      <w:r>
        <w:rPr>
          <w:rFonts w:eastAsia="Times New Roman"/>
          <w:color w:val="252525"/>
        </w:rPr>
        <w:t xml:space="preserve">. </w:t>
      </w:r>
      <w:r>
        <w:rPr>
          <w:rFonts w:eastAsia="Times New Roman"/>
          <w:color w:val="252525"/>
          <w:lang w:val="en-US"/>
        </w:rPr>
        <w:t>Madrid: Alianza Editorial.</w:t>
      </w:r>
    </w:p>
    <w:p>
      <w:pPr>
        <w:pStyle w:val="style0"/>
        <w:ind w:hanging="284" w:left="284" w:right="0"/>
        <w:jc w:val="both"/>
      </w:pPr>
      <w:r>
        <w:rPr>
          <w:lang w:val="en-US"/>
        </w:rPr>
        <w:t xml:space="preserve">----- y R. Jackendoff, R. (2005). “The faculty of language: What’s special about it?” </w:t>
      </w:r>
      <w:r>
        <w:rPr>
          <w:i/>
        </w:rPr>
        <w:t>Cognition</w:t>
      </w:r>
      <w:r>
        <w:rPr/>
        <w:t xml:space="preserve"> 95: 201–236.</w:t>
      </w:r>
    </w:p>
    <w:p>
      <w:pPr>
        <w:pStyle w:val="style0"/>
        <w:ind w:hanging="284" w:left="284" w:right="0"/>
        <w:jc w:val="both"/>
      </w:pPr>
      <w:r>
        <w:rPr/>
        <w:t xml:space="preserve">Pottier Navarro, H. (1991). </w:t>
      </w:r>
      <w:r>
        <w:rPr>
          <w:i/>
          <w:iCs/>
        </w:rPr>
        <w:t>La polisemia léxica en español</w:t>
      </w:r>
      <w:r>
        <w:rPr>
          <w:b/>
          <w:bCs/>
        </w:rPr>
        <w:t>.</w:t>
      </w:r>
      <w:r>
        <w:rPr/>
        <w:t xml:space="preserve"> Madrid: Gredos.  </w:t>
      </w:r>
    </w:p>
    <w:p>
      <w:pPr>
        <w:pStyle w:val="style0"/>
        <w:ind w:hanging="284" w:left="284" w:right="0"/>
        <w:jc w:val="both"/>
      </w:pPr>
      <w:r>
        <w:rPr>
          <w:lang w:val="en-US"/>
        </w:rPr>
        <w:t xml:space="preserve">Pustejovsky, J. (ed.) (1993). </w:t>
      </w:r>
      <w:r>
        <w:rPr>
          <w:i/>
          <w:iCs/>
          <w:lang w:val="en-US"/>
        </w:rPr>
        <w:t>Semantics and the lexicón.</w:t>
      </w:r>
      <w:r>
        <w:rPr>
          <w:lang w:val="en-US"/>
        </w:rPr>
        <w:t xml:space="preserve"> Dordrecht/ Boston/ London:       Kluwer Academic Publishers.</w:t>
      </w:r>
    </w:p>
    <w:p>
      <w:pPr>
        <w:pStyle w:val="style0"/>
        <w:ind w:hanging="284" w:left="284" w:right="0"/>
        <w:jc w:val="both"/>
      </w:pPr>
      <w:r>
        <w:rPr/>
        <w:t xml:space="preserve">Sánchez de Zavala, V. (ed.) (1974). </w:t>
      </w:r>
      <w:r>
        <w:rPr>
          <w:i/>
          <w:iCs/>
        </w:rPr>
        <w:t>Semántica y sintaxis en la lingüística     transformatoria.</w:t>
      </w:r>
      <w:r>
        <w:rPr/>
        <w:t xml:space="preserve"> Madrid: Alianza Editorial.</w:t>
      </w:r>
    </w:p>
    <w:p>
      <w:pPr>
        <w:pStyle w:val="style0"/>
        <w:ind w:hanging="284" w:left="284" w:right="0"/>
        <w:jc w:val="both"/>
      </w:pPr>
      <w:r>
        <w:rPr>
          <w:lang w:val="en-US"/>
        </w:rPr>
        <w:t>Talmy, L.</w:t>
      </w:r>
      <w:r>
        <w:rPr>
          <w:i/>
          <w:lang w:val="en-US"/>
        </w:rPr>
        <w:t xml:space="preserve"> </w:t>
      </w:r>
      <w:r>
        <w:rPr>
          <w:lang w:val="en-US"/>
        </w:rPr>
        <w:t xml:space="preserve">(2000). </w:t>
      </w:r>
      <w:r>
        <w:rPr>
          <w:i/>
          <w:lang w:val="en-US"/>
        </w:rPr>
        <w:t>Toward a cognitive semantics.</w:t>
      </w:r>
      <w:r>
        <w:rPr>
          <w:lang w:val="en-US"/>
        </w:rPr>
        <w:t xml:space="preserve"> Cambridge Mass: The MIT Press. 2 vols. </w:t>
      </w:r>
    </w:p>
    <w:p>
      <w:pPr>
        <w:pStyle w:val="style0"/>
        <w:ind w:hanging="284" w:left="284" w:right="0"/>
        <w:jc w:val="both"/>
      </w:pPr>
      <w:r>
        <w:rPr>
          <w:lang w:val="en-US"/>
        </w:rPr>
        <w:t xml:space="preserve">Taylor, J. (1995). </w:t>
      </w:r>
      <w:r>
        <w:rPr>
          <w:i/>
          <w:lang w:val="en-US"/>
        </w:rPr>
        <w:t>Linguistic categorization. Prototypes in linguistic theory.</w:t>
      </w:r>
      <w:r>
        <w:rPr>
          <w:lang w:val="en-US"/>
        </w:rPr>
        <w:t xml:space="preserve"> Oxford: Clarendon Press.</w:t>
      </w:r>
    </w:p>
    <w:p>
      <w:pPr>
        <w:pStyle w:val="style0"/>
        <w:ind w:hanging="284" w:left="284" w:right="0"/>
        <w:jc w:val="both"/>
      </w:pPr>
      <w:r>
        <w:rPr>
          <w:lang w:val="en-US"/>
        </w:rPr>
        <w:t>Tomasello, M. (1999</w:t>
      </w:r>
      <w:r>
        <w:rPr>
          <w:i/>
          <w:lang w:val="en-US"/>
        </w:rPr>
        <w:t>). The cultural origins of human cognition</w:t>
      </w:r>
      <w:r>
        <w:rPr>
          <w:lang w:val="en-US"/>
        </w:rPr>
        <w:t xml:space="preserve">. Cambridge, MA: Harvard Univertsity Press. </w:t>
      </w:r>
      <w:r>
        <w:rPr/>
        <w:t xml:space="preserve">Trad. cast. </w:t>
      </w:r>
      <w:r>
        <w:rPr>
          <w:i/>
        </w:rPr>
        <w:t>Los orígenes culturales de la cognición humana</w:t>
      </w:r>
      <w:r>
        <w:rPr/>
        <w:t>. Buenos Aires: Amorrortu, 2007.</w:t>
      </w:r>
    </w:p>
    <w:p>
      <w:pPr>
        <w:pStyle w:val="style0"/>
        <w:ind w:hanging="284" w:left="284" w:right="0"/>
        <w:jc w:val="both"/>
      </w:pPr>
      <w:r>
        <w:rPr>
          <w:lang w:val="en-US"/>
        </w:rPr>
        <w:t xml:space="preserve">Ungerer F. y H. Schmidt (2013). </w:t>
      </w:r>
      <w:r>
        <w:rPr>
          <w:i/>
          <w:lang w:val="en-US"/>
        </w:rPr>
        <w:t>An introduction to cognitive linguistics</w:t>
      </w:r>
      <w:r>
        <w:rPr>
          <w:lang w:val="en-US"/>
        </w:rPr>
        <w:t xml:space="preserve">. </w:t>
      </w:r>
      <w:r>
        <w:rPr/>
        <w:t>New York: Routledge.</w:t>
      </w:r>
    </w:p>
    <w:p>
      <w:pPr>
        <w:pStyle w:val="style0"/>
        <w:ind w:hanging="284" w:left="284" w:right="0"/>
        <w:jc w:val="both"/>
      </w:pPr>
      <w:r>
        <w:rPr/>
        <w:t xml:space="preserve">Valdés Villanueva, L. (ed.) (1991). </w:t>
      </w:r>
      <w:r>
        <w:rPr>
          <w:i/>
          <w:iCs/>
        </w:rPr>
        <w:t>La búsqueda del significado.</w:t>
      </w:r>
      <w:r>
        <w:rPr/>
        <w:t xml:space="preserve"> </w:t>
      </w:r>
      <w:r>
        <w:rPr>
          <w:lang w:val="en-US"/>
        </w:rPr>
        <w:t>Madrid: Tecnos.</w:t>
      </w:r>
    </w:p>
    <w:p>
      <w:pPr>
        <w:pStyle w:val="style0"/>
        <w:ind w:hanging="284" w:left="284" w:right="0"/>
        <w:jc w:val="both"/>
      </w:pPr>
      <w:r>
        <w:rPr>
          <w:lang w:val="en-US"/>
        </w:rPr>
        <w:t>Wierzbicka, A. (1988).</w:t>
      </w:r>
      <w:r>
        <w:rPr>
          <w:i/>
          <w:iCs/>
          <w:lang w:val="en-US"/>
        </w:rPr>
        <w:t xml:space="preserve"> The semantics of gramar</w:t>
      </w:r>
      <w:r>
        <w:rPr>
          <w:lang w:val="en-US"/>
        </w:rPr>
        <w:t xml:space="preserve">. </w:t>
      </w:r>
      <w:r>
        <w:rPr/>
        <w:t>Amsterdam: John Benjamins.</w:t>
      </w:r>
    </w:p>
    <w:p>
      <w:pPr>
        <w:pStyle w:val="style0"/>
        <w:jc w:val="both"/>
      </w:pPr>
      <w:r>
        <w:rPr/>
      </w:r>
    </w:p>
    <w:p>
      <w:pPr>
        <w:pStyle w:val="style0"/>
        <w:jc w:val="both"/>
      </w:pPr>
      <w:r>
        <w:rPr>
          <w:u w:val="single"/>
        </w:rPr>
        <w:t>6.</w:t>
      </w:r>
      <w:r>
        <w:rPr>
          <w:rFonts w:eastAsia="Times New Roman"/>
          <w:u w:val="single"/>
        </w:rPr>
        <w:t xml:space="preserve"> </w:t>
      </w:r>
      <w:r>
        <w:rPr>
          <w:u w:val="single"/>
        </w:rPr>
        <w:t>Carga</w:t>
      </w:r>
      <w:r>
        <w:rPr>
          <w:rFonts w:eastAsia="Times New Roman"/>
          <w:u w:val="single"/>
        </w:rPr>
        <w:t xml:space="preserve"> </w:t>
      </w:r>
      <w:r>
        <w:rPr>
          <w:u w:val="single"/>
        </w:rPr>
        <w:t>horaria</w:t>
      </w:r>
    </w:p>
    <w:p>
      <w:pPr>
        <w:pStyle w:val="style0"/>
        <w:jc w:val="both"/>
      </w:pPr>
      <w:r>
        <w:rPr/>
      </w:r>
    </w:p>
    <w:p>
      <w:pPr>
        <w:pStyle w:val="style0"/>
        <w:jc w:val="both"/>
      </w:pPr>
      <w:r>
        <w:rPr/>
        <w:t>Cuatro</w:t>
      </w:r>
      <w:r>
        <w:rPr>
          <w:rFonts w:eastAsia="Times New Roman"/>
        </w:rPr>
        <w:t xml:space="preserve"> </w:t>
      </w:r>
      <w:r>
        <w:rPr/>
        <w:t>horas</w:t>
      </w:r>
      <w:r>
        <w:rPr>
          <w:rFonts w:eastAsia="Times New Roman"/>
        </w:rPr>
        <w:t xml:space="preserve"> </w:t>
      </w:r>
      <w:r>
        <w:rPr/>
        <w:t>semanales.</w:t>
      </w:r>
    </w:p>
    <w:p>
      <w:pPr>
        <w:pStyle w:val="style0"/>
        <w:jc w:val="both"/>
      </w:pPr>
      <w:r>
        <w:rPr/>
      </w:r>
    </w:p>
    <w:p>
      <w:pPr>
        <w:pStyle w:val="style0"/>
        <w:jc w:val="both"/>
      </w:pPr>
      <w:r>
        <w:rPr>
          <w:u w:val="single"/>
        </w:rPr>
        <w:t>7.</w:t>
      </w:r>
      <w:r>
        <w:rPr>
          <w:rFonts w:eastAsia="Times New Roman"/>
          <w:u w:val="single"/>
        </w:rPr>
        <w:t xml:space="preserve"> </w:t>
      </w:r>
      <w:r>
        <w:rPr>
          <w:u w:val="single"/>
        </w:rPr>
        <w:t>Actividades</w:t>
      </w:r>
      <w:r>
        <w:rPr>
          <w:rFonts w:eastAsia="Times New Roman"/>
          <w:u w:val="single"/>
        </w:rPr>
        <w:t xml:space="preserve"> </w:t>
      </w:r>
      <w:r>
        <w:rPr>
          <w:u w:val="single"/>
        </w:rPr>
        <w:t>planificadas</w:t>
      </w:r>
      <w:r>
        <w:rPr>
          <w:rFonts w:eastAsia="Times New Roman"/>
          <w:u w:val="single"/>
        </w:rPr>
        <w:t xml:space="preserve"> </w:t>
      </w:r>
    </w:p>
    <w:p>
      <w:pPr>
        <w:pStyle w:val="style49"/>
        <w:widowControl/>
        <w:tabs>
          <w:tab w:leader="none" w:pos="426" w:val="left"/>
          <w:tab w:leader="none" w:pos="709" w:val="left"/>
        </w:tabs>
        <w:spacing w:line="200" w:lineRule="atLeast"/>
      </w:pPr>
      <w:r>
        <w:rPr>
          <w:color w:val="000000"/>
          <w:szCs w:val="24"/>
          <w:lang w:val="es-ES"/>
        </w:rPr>
        <w:t>Tal como se refleja en el programa, el seminario implica la consideración teórica de los temas y problemas propuestos y luego su exploración en textos de aplicación. Para el planteamiento de los temas teóricos proponemos la exposición docente según una modalidad interactiva que promueva la reflexión y el debate. Por otra parte, cada unidad contiene textos de aplicación cuyo comentario en clase quedará a cargo de uno o más alumnos previamente designados. Tanto en uno como en otro caso, cada encuentro supone la concurrencia a clase con el material bibliográfico indicado por los docentes ya leído.</w:t>
      </w:r>
    </w:p>
    <w:p>
      <w:pPr>
        <w:pStyle w:val="style0"/>
        <w:tabs>
          <w:tab w:leader="none" w:pos="426" w:val="left"/>
          <w:tab w:leader="none" w:pos="709" w:val="left"/>
        </w:tabs>
        <w:spacing w:line="200" w:lineRule="atLeast"/>
        <w:jc w:val="both"/>
      </w:pPr>
      <w:r>
        <w:rPr>
          <w:color w:val="000000"/>
        </w:rPr>
        <w:tab/>
        <w:t>A poco del inicio del seminario, los alumnos escogerán un aspecto de la temática propuesta en la que quieran trabajar, para lo cual irán  seleccionando la bibliografía y acopiando el material  de análisis. Ya a partir de la mitad de la cursada, presentarán los desarrollos y avances parciales del tema elegido. La versión definitiva se presentará como trabajo monográfico al final del seminario.</w:t>
      </w:r>
    </w:p>
    <w:p>
      <w:pPr>
        <w:pStyle w:val="style0"/>
        <w:jc w:val="both"/>
      </w:pPr>
      <w:r>
        <w:rPr/>
      </w:r>
    </w:p>
    <w:p>
      <w:pPr>
        <w:pStyle w:val="style0"/>
        <w:jc w:val="both"/>
      </w:pPr>
      <w:r>
        <w:rPr>
          <w:u w:val="single"/>
        </w:rPr>
        <w:t>8.</w:t>
      </w:r>
      <w:r>
        <w:rPr>
          <w:rFonts w:eastAsia="Times New Roman"/>
          <w:u w:val="single"/>
        </w:rPr>
        <w:t xml:space="preserve"> </w:t>
      </w:r>
      <w:r>
        <w:rPr>
          <w:u w:val="single"/>
        </w:rPr>
        <w:t>Condiciones</w:t>
      </w:r>
      <w:r>
        <w:rPr>
          <w:rFonts w:eastAsia="Times New Roman"/>
          <w:u w:val="single"/>
        </w:rPr>
        <w:t xml:space="preserve"> </w:t>
      </w:r>
      <w:r>
        <w:rPr>
          <w:u w:val="single"/>
        </w:rPr>
        <w:t>de</w:t>
      </w:r>
      <w:r>
        <w:rPr>
          <w:rFonts w:eastAsia="Times New Roman"/>
          <w:u w:val="single"/>
        </w:rPr>
        <w:t xml:space="preserve"> </w:t>
      </w:r>
      <w:r>
        <w:rPr>
          <w:u w:val="single"/>
        </w:rPr>
        <w:t>regularidad</w:t>
      </w:r>
      <w:r>
        <w:rPr>
          <w:rFonts w:eastAsia="Times New Roman"/>
          <w:u w:val="single"/>
        </w:rPr>
        <w:t xml:space="preserve"> </w:t>
      </w:r>
      <w:r>
        <w:rPr>
          <w:u w:val="single"/>
        </w:rPr>
        <w:t>y</w:t>
      </w:r>
      <w:r>
        <w:rPr>
          <w:rFonts w:eastAsia="Times New Roman"/>
          <w:u w:val="single"/>
        </w:rPr>
        <w:t xml:space="preserve"> </w:t>
      </w:r>
      <w:r>
        <w:rPr>
          <w:u w:val="single"/>
        </w:rPr>
        <w:t>régimen</w:t>
      </w:r>
      <w:r>
        <w:rPr>
          <w:rFonts w:eastAsia="Times New Roman"/>
          <w:u w:val="single"/>
        </w:rPr>
        <w:t xml:space="preserve"> </w:t>
      </w:r>
      <w:r>
        <w:rPr>
          <w:u w:val="single"/>
        </w:rPr>
        <w:t>de</w:t>
      </w:r>
      <w:r>
        <w:rPr>
          <w:rFonts w:eastAsia="Times New Roman"/>
          <w:u w:val="single"/>
        </w:rPr>
        <w:t xml:space="preserve"> </w:t>
      </w:r>
      <w:r>
        <w:rPr>
          <w:u w:val="single"/>
        </w:rPr>
        <w:t>promoción</w:t>
      </w:r>
    </w:p>
    <w:p>
      <w:pPr>
        <w:pStyle w:val="style0"/>
        <w:jc w:val="both"/>
      </w:pPr>
      <w:r>
        <w:rPr/>
      </w:r>
    </w:p>
    <w:p>
      <w:pPr>
        <w:pStyle w:val="style0"/>
        <w:jc w:val="both"/>
      </w:pPr>
      <w:r>
        <w:rPr/>
        <w:t>El</w:t>
      </w:r>
      <w:r>
        <w:rPr>
          <w:rFonts w:eastAsia="Times New Roman"/>
        </w:rPr>
        <w:t xml:space="preserve"> </w:t>
      </w:r>
      <w:r>
        <w:rPr/>
        <w:t>seminario</w:t>
      </w:r>
      <w:r>
        <w:rPr>
          <w:rFonts w:eastAsia="Times New Roman"/>
        </w:rPr>
        <w:t xml:space="preserve"> </w:t>
      </w:r>
      <w:r>
        <w:rPr/>
        <w:t>se</w:t>
      </w:r>
      <w:r>
        <w:rPr>
          <w:rFonts w:eastAsia="Times New Roman"/>
        </w:rPr>
        <w:t xml:space="preserve"> </w:t>
      </w:r>
      <w:r>
        <w:rPr/>
        <w:t>dictará</w:t>
      </w:r>
      <w:r>
        <w:rPr>
          <w:rFonts w:eastAsia="Times New Roman"/>
        </w:rPr>
        <w:t xml:space="preserve"> </w:t>
      </w:r>
      <w:r>
        <w:rPr/>
        <w:t>en</w:t>
      </w:r>
      <w:r>
        <w:rPr>
          <w:rFonts w:eastAsia="Times New Roman"/>
        </w:rPr>
        <w:t xml:space="preserve"> </w:t>
      </w:r>
      <w:r>
        <w:rPr/>
        <w:t>no</w:t>
      </w:r>
      <w:r>
        <w:rPr>
          <w:rFonts w:eastAsia="Times New Roman"/>
        </w:rPr>
        <w:t xml:space="preserve"> </w:t>
      </w:r>
      <w:r>
        <w:rPr/>
        <w:t>menos</w:t>
      </w:r>
      <w:r>
        <w:rPr>
          <w:rFonts w:eastAsia="Times New Roman"/>
        </w:rPr>
        <w:t xml:space="preserve"> </w:t>
      </w:r>
      <w:r>
        <w:rPr/>
        <w:t>de</w:t>
      </w:r>
      <w:r>
        <w:rPr>
          <w:rFonts w:eastAsia="Times New Roman"/>
        </w:rPr>
        <w:t xml:space="preserve"> </w:t>
      </w:r>
      <w:r>
        <w:rPr/>
        <w:t>4</w:t>
      </w:r>
      <w:r>
        <w:rPr>
          <w:rFonts w:eastAsia="Times New Roman"/>
        </w:rPr>
        <w:t xml:space="preserve"> </w:t>
      </w:r>
      <w:r>
        <w:rPr/>
        <w:t>(cuatro)</w:t>
      </w:r>
      <w:r>
        <w:rPr>
          <w:rFonts w:eastAsia="Times New Roman"/>
        </w:rPr>
        <w:t xml:space="preserve"> </w:t>
      </w:r>
      <w:r>
        <w:rPr/>
        <w:t>horas</w:t>
      </w:r>
      <w:r>
        <w:rPr>
          <w:rFonts w:eastAsia="Times New Roman"/>
        </w:rPr>
        <w:t xml:space="preserve"> </w:t>
      </w:r>
      <w:r>
        <w:rPr/>
        <w:t>semanales</w:t>
      </w:r>
      <w:r>
        <w:rPr>
          <w:rFonts w:eastAsia="Times New Roman"/>
        </w:rPr>
        <w:t xml:space="preserve"> </w:t>
      </w:r>
      <w:r>
        <w:rPr/>
        <w:t>y</w:t>
      </w:r>
      <w:r>
        <w:rPr>
          <w:rFonts w:eastAsia="Times New Roman"/>
        </w:rPr>
        <w:t xml:space="preserve"> </w:t>
      </w:r>
      <w:r>
        <w:rPr/>
        <w:t>los</w:t>
      </w:r>
      <w:r>
        <w:rPr>
          <w:rFonts w:eastAsia="Times New Roman"/>
        </w:rPr>
        <w:t xml:space="preserve"> </w:t>
      </w:r>
      <w:r>
        <w:rPr/>
        <w:t>alumnos</w:t>
      </w:r>
      <w:r>
        <w:rPr>
          <w:rFonts w:eastAsia="Times New Roman"/>
        </w:rPr>
        <w:t xml:space="preserve"> </w:t>
      </w:r>
      <w:r>
        <w:rPr/>
        <w:t>deberán</w:t>
      </w:r>
      <w:r>
        <w:rPr>
          <w:rFonts w:eastAsia="Times New Roman"/>
        </w:rPr>
        <w:t xml:space="preserve">  </w:t>
      </w:r>
      <w:r>
        <w:rPr/>
        <w:t>asistir</w:t>
      </w:r>
      <w:r>
        <w:rPr>
          <w:rFonts w:eastAsia="Times New Roman"/>
        </w:rPr>
        <w:t xml:space="preserve"> </w:t>
      </w:r>
      <w:r>
        <w:rPr/>
        <w:t>al</w:t>
      </w:r>
      <w:r>
        <w:rPr>
          <w:rFonts w:eastAsia="Times New Roman"/>
        </w:rPr>
        <w:t xml:space="preserve"> </w:t>
      </w:r>
      <w:r>
        <w:rPr/>
        <w:t>80</w:t>
      </w:r>
      <w:r>
        <w:rPr>
          <w:rFonts w:eastAsia="Times New Roman"/>
        </w:rPr>
        <w:t xml:space="preserve"> </w:t>
      </w:r>
      <w:r>
        <w:rPr/>
        <w:t>%</w:t>
      </w:r>
      <w:r>
        <w:rPr>
          <w:rFonts w:eastAsia="Times New Roman"/>
        </w:rPr>
        <w:t xml:space="preserve"> </w:t>
      </w:r>
      <w:r>
        <w:rPr/>
        <w:t>de</w:t>
      </w:r>
      <w:r>
        <w:rPr>
          <w:rFonts w:eastAsia="Times New Roman"/>
        </w:rPr>
        <w:t xml:space="preserve"> </w:t>
      </w:r>
      <w:r>
        <w:rPr/>
        <w:t>las</w:t>
      </w:r>
      <w:r>
        <w:rPr>
          <w:rFonts w:eastAsia="Times New Roman"/>
        </w:rPr>
        <w:t xml:space="preserve"> </w:t>
      </w:r>
      <w:r>
        <w:rPr/>
        <w:t>reuniones</w:t>
      </w:r>
      <w:r>
        <w:rPr>
          <w:rFonts w:eastAsia="Times New Roman"/>
        </w:rPr>
        <w:t xml:space="preserve"> </w:t>
      </w:r>
      <w:r>
        <w:rPr/>
        <w:t>y</w:t>
      </w:r>
      <w:r>
        <w:rPr>
          <w:rFonts w:eastAsia="Times New Roman"/>
        </w:rPr>
        <w:t xml:space="preserve"> </w:t>
      </w:r>
      <w:r>
        <w:rPr/>
        <w:t>prácticas</w:t>
      </w:r>
      <w:r>
        <w:rPr>
          <w:rFonts w:eastAsia="Times New Roman"/>
        </w:rPr>
        <w:t xml:space="preserve"> </w:t>
      </w:r>
      <w:r>
        <w:rPr/>
        <w:t>que</w:t>
      </w:r>
      <w:r>
        <w:rPr>
          <w:rFonts w:eastAsia="Times New Roman"/>
        </w:rPr>
        <w:t xml:space="preserve"> </w:t>
      </w:r>
      <w:r>
        <w:rPr/>
        <w:t>se</w:t>
      </w:r>
      <w:r>
        <w:rPr>
          <w:rFonts w:eastAsia="Times New Roman"/>
        </w:rPr>
        <w:t xml:space="preserve"> </w:t>
      </w:r>
      <w:r>
        <w:rPr/>
        <w:t>establezcan</w:t>
      </w:r>
      <w:r>
        <w:rPr>
          <w:rFonts w:eastAsia="Times New Roman"/>
        </w:rPr>
        <w:t xml:space="preserve"> </w:t>
      </w:r>
      <w:r>
        <w:rPr/>
        <w:t>en</w:t>
      </w:r>
      <w:r>
        <w:rPr>
          <w:rFonts w:eastAsia="Times New Roman"/>
        </w:rPr>
        <w:t xml:space="preserve"> </w:t>
      </w:r>
      <w:r>
        <w:rPr/>
        <w:t>el</w:t>
      </w:r>
      <w:r>
        <w:rPr>
          <w:rFonts w:eastAsia="Times New Roman"/>
        </w:rPr>
        <w:t xml:space="preserve"> </w:t>
      </w:r>
      <w:r>
        <w:rPr/>
        <w:t>régimen</w:t>
      </w:r>
      <w:r>
        <w:rPr>
          <w:rFonts w:eastAsia="Times New Roman"/>
        </w:rPr>
        <w:t xml:space="preserve"> </w:t>
      </w:r>
      <w:r>
        <w:rPr/>
        <w:t>cuatrimestral.</w:t>
      </w:r>
      <w:r>
        <w:rPr>
          <w:rFonts w:eastAsia="Times New Roman"/>
        </w:rPr>
        <w:t xml:space="preserve"> </w:t>
      </w:r>
    </w:p>
    <w:p>
      <w:pPr>
        <w:pStyle w:val="style0"/>
        <w:jc w:val="both"/>
      </w:pPr>
      <w:r>
        <w:rPr/>
      </w:r>
    </w:p>
    <w:p>
      <w:pPr>
        <w:pStyle w:val="style0"/>
        <w:jc w:val="both"/>
      </w:pPr>
      <w:r>
        <w:rPr>
          <w:lang w:val="es-ES"/>
        </w:rPr>
        <w:t>El</w:t>
      </w:r>
      <w:r>
        <w:rPr>
          <w:rFonts w:eastAsia="Times New Roman"/>
          <w:lang w:val="es-ES"/>
        </w:rPr>
        <w:t xml:space="preserve"> </w:t>
      </w:r>
      <w:r>
        <w:rPr>
          <w:lang w:val="es-ES"/>
        </w:rPr>
        <w:t>profesor</w:t>
      </w:r>
      <w:r>
        <w:rPr>
          <w:rFonts w:eastAsia="Times New Roman"/>
          <w:lang w:val="es-ES"/>
        </w:rPr>
        <w:t xml:space="preserve"> </w:t>
      </w:r>
      <w:r>
        <w:rPr>
          <w:lang w:val="es-ES"/>
        </w:rPr>
        <w:t>evaluará</w:t>
      </w:r>
      <w:r>
        <w:rPr>
          <w:rFonts w:eastAsia="Times New Roman"/>
          <w:lang w:val="es-ES"/>
        </w:rPr>
        <w:t xml:space="preserve"> </w:t>
      </w:r>
      <w:r>
        <w:rPr>
          <w:lang w:val="es-ES"/>
        </w:rPr>
        <w:t>la</w:t>
      </w:r>
      <w:r>
        <w:rPr>
          <w:rFonts w:eastAsia="Times New Roman"/>
          <w:lang w:val="es-ES"/>
        </w:rPr>
        <w:t xml:space="preserve"> </w:t>
      </w:r>
      <w:r>
        <w:rPr>
          <w:lang w:val="es-ES"/>
        </w:rPr>
        <w:t>participación</w:t>
      </w:r>
      <w:r>
        <w:rPr>
          <w:rFonts w:eastAsia="Times New Roman"/>
          <w:lang w:val="es-ES"/>
        </w:rPr>
        <w:t xml:space="preserve"> </w:t>
      </w:r>
      <w:r>
        <w:rPr>
          <w:lang w:val="es-ES"/>
        </w:rPr>
        <w:t>de</w:t>
      </w:r>
      <w:r>
        <w:rPr>
          <w:rFonts w:eastAsia="Times New Roman"/>
          <w:lang w:val="es-ES"/>
        </w:rPr>
        <w:t xml:space="preserve"> </w:t>
      </w:r>
      <w:r>
        <w:rPr>
          <w:lang w:val="es-ES"/>
        </w:rPr>
        <w:t>los</w:t>
      </w:r>
      <w:r>
        <w:rPr>
          <w:rFonts w:eastAsia="Times New Roman"/>
          <w:lang w:val="es-ES"/>
        </w:rPr>
        <w:t xml:space="preserve"> </w:t>
      </w:r>
      <w:r>
        <w:rPr>
          <w:lang w:val="es-ES"/>
        </w:rPr>
        <w:t>alumnos</w:t>
      </w:r>
      <w:r>
        <w:rPr>
          <w:rFonts w:eastAsia="Times New Roman"/>
          <w:lang w:val="es-ES"/>
        </w:rPr>
        <w:t xml:space="preserve"> </w:t>
      </w:r>
      <w:r>
        <w:rPr>
          <w:lang w:val="es-ES"/>
        </w:rPr>
        <w:t>con</w:t>
      </w:r>
      <w:r>
        <w:rPr>
          <w:rFonts w:eastAsia="Times New Roman"/>
          <w:lang w:val="es-ES"/>
        </w:rPr>
        <w:t xml:space="preserve"> </w:t>
      </w:r>
      <w:r>
        <w:rPr>
          <w:lang w:val="es-ES"/>
        </w:rPr>
        <w:t>una</w:t>
      </w:r>
      <w:r>
        <w:rPr>
          <w:rFonts w:eastAsia="Times New Roman"/>
          <w:lang w:val="es-ES"/>
        </w:rPr>
        <w:t xml:space="preserve"> </w:t>
      </w:r>
      <w:r>
        <w:rPr>
          <w:lang w:val="es-ES"/>
        </w:rPr>
        <w:t>nota.</w:t>
      </w:r>
      <w:r>
        <w:rPr>
          <w:rFonts w:eastAsia="Times New Roman"/>
          <w:lang w:val="es-ES"/>
        </w:rPr>
        <w:t xml:space="preserve"> </w:t>
      </w:r>
      <w:r>
        <w:rPr>
          <w:lang w:val="es-ES"/>
        </w:rPr>
        <w:t>Esta</w:t>
      </w:r>
      <w:r>
        <w:rPr>
          <w:rFonts w:eastAsia="Times New Roman"/>
          <w:lang w:val="es-ES"/>
        </w:rPr>
        <w:t xml:space="preserve"> </w:t>
      </w:r>
      <w:r>
        <w:rPr>
          <w:lang w:val="es-ES"/>
        </w:rPr>
        <w:t>nota</w:t>
      </w:r>
      <w:r>
        <w:rPr>
          <w:rFonts w:eastAsia="Times New Roman"/>
          <w:lang w:val="es-ES"/>
        </w:rPr>
        <w:t xml:space="preserve"> </w:t>
      </w:r>
      <w:r>
        <w:rPr>
          <w:lang w:val="es-ES"/>
        </w:rPr>
        <w:t>será</w:t>
      </w:r>
      <w:r>
        <w:rPr>
          <w:rFonts w:eastAsia="Times New Roman"/>
          <w:lang w:val="es-ES"/>
        </w:rPr>
        <w:t xml:space="preserve"> </w:t>
      </w:r>
      <w:r>
        <w:rPr>
          <w:lang w:val="es-ES"/>
        </w:rPr>
        <w:t>el</w:t>
      </w:r>
      <w:r>
        <w:rPr>
          <w:rFonts w:eastAsia="Times New Roman"/>
          <w:lang w:val="es-ES"/>
        </w:rPr>
        <w:t xml:space="preserve"> </w:t>
      </w:r>
      <w:r>
        <w:rPr>
          <w:lang w:val="es-ES"/>
        </w:rPr>
        <w:t>resultante</w:t>
      </w:r>
      <w:r>
        <w:rPr>
          <w:rFonts w:eastAsia="Times New Roman"/>
          <w:lang w:val="es-ES"/>
        </w:rPr>
        <w:t xml:space="preserve"> </w:t>
      </w:r>
      <w:r>
        <w:rPr>
          <w:lang w:val="es-ES"/>
        </w:rPr>
        <w:t>de</w:t>
      </w:r>
      <w:r>
        <w:rPr>
          <w:rFonts w:eastAsia="Times New Roman"/>
          <w:lang w:val="es-ES"/>
        </w:rPr>
        <w:t xml:space="preserve"> </w:t>
      </w:r>
      <w:r>
        <w:rPr>
          <w:lang w:val="es-ES"/>
        </w:rPr>
        <w:t>la</w:t>
      </w:r>
      <w:r>
        <w:rPr>
          <w:rFonts w:eastAsia="Times New Roman"/>
          <w:lang w:val="es-ES"/>
        </w:rPr>
        <w:t xml:space="preserve"> </w:t>
      </w:r>
      <w:r>
        <w:rPr>
          <w:lang w:val="es-ES"/>
        </w:rPr>
        <w:t>evaluación</w:t>
      </w:r>
      <w:r>
        <w:rPr>
          <w:rFonts w:eastAsia="Times New Roman"/>
          <w:lang w:val="es-ES"/>
        </w:rPr>
        <w:t xml:space="preserve"> </w:t>
      </w:r>
      <w:r>
        <w:rPr>
          <w:lang w:val="es-ES"/>
        </w:rPr>
        <w:t>que</w:t>
      </w:r>
      <w:r>
        <w:rPr>
          <w:rFonts w:eastAsia="Times New Roman"/>
          <w:lang w:val="es-ES"/>
        </w:rPr>
        <w:t xml:space="preserve"> </w:t>
      </w:r>
      <w:r>
        <w:rPr>
          <w:lang w:val="es-ES"/>
        </w:rPr>
        <w:t>el</w:t>
      </w:r>
      <w:r>
        <w:rPr>
          <w:rFonts w:eastAsia="Times New Roman"/>
          <w:lang w:val="es-ES"/>
        </w:rPr>
        <w:t xml:space="preserve"> </w:t>
      </w:r>
      <w:r>
        <w:rPr>
          <w:lang w:val="es-ES"/>
        </w:rPr>
        <w:t>profesor</w:t>
      </w:r>
      <w:r>
        <w:rPr>
          <w:rFonts w:eastAsia="Times New Roman"/>
          <w:lang w:val="es-ES"/>
        </w:rPr>
        <w:t xml:space="preserve"> </w:t>
      </w:r>
      <w:r>
        <w:rPr>
          <w:lang w:val="es-ES"/>
        </w:rPr>
        <w:t>realice</w:t>
      </w:r>
      <w:r>
        <w:rPr>
          <w:rFonts w:eastAsia="Times New Roman"/>
          <w:lang w:val="es-ES"/>
        </w:rPr>
        <w:t xml:space="preserve"> </w:t>
      </w:r>
      <w:r>
        <w:rPr>
          <w:lang w:val="es-ES"/>
        </w:rPr>
        <w:t>sobre</w:t>
      </w:r>
      <w:r>
        <w:rPr>
          <w:rFonts w:eastAsia="Times New Roman"/>
          <w:lang w:val="es-ES"/>
        </w:rPr>
        <w:t xml:space="preserve"> </w:t>
      </w:r>
      <w:r>
        <w:rPr>
          <w:lang w:val="es-ES"/>
        </w:rPr>
        <w:t>las</w:t>
      </w:r>
      <w:r>
        <w:rPr>
          <w:rFonts w:eastAsia="Times New Roman"/>
          <w:lang w:val="es-ES"/>
        </w:rPr>
        <w:t xml:space="preserve"> </w:t>
      </w:r>
      <w:r>
        <w:rPr>
          <w:lang w:val="es-ES"/>
        </w:rPr>
        <w:t>presentaciones</w:t>
      </w:r>
      <w:r>
        <w:rPr>
          <w:rFonts w:eastAsia="Times New Roman"/>
          <w:lang w:val="es-ES"/>
        </w:rPr>
        <w:t xml:space="preserve"> </w:t>
      </w:r>
      <w:r>
        <w:rPr>
          <w:lang w:val="es-ES"/>
        </w:rPr>
        <w:t>de</w:t>
      </w:r>
      <w:r>
        <w:rPr>
          <w:rFonts w:eastAsia="Times New Roman"/>
          <w:lang w:val="es-ES"/>
        </w:rPr>
        <w:t xml:space="preserve"> </w:t>
      </w:r>
      <w:r>
        <w:rPr>
          <w:lang w:val="es-ES"/>
        </w:rPr>
        <w:t>informes</w:t>
      </w:r>
      <w:r>
        <w:rPr>
          <w:rFonts w:eastAsia="Times New Roman"/>
          <w:lang w:val="es-ES"/>
        </w:rPr>
        <w:t xml:space="preserve"> </w:t>
      </w:r>
      <w:r>
        <w:rPr>
          <w:lang w:val="es-ES"/>
        </w:rPr>
        <w:t>parciales,</w:t>
      </w:r>
      <w:r>
        <w:rPr>
          <w:rFonts w:eastAsia="Times New Roman"/>
          <w:lang w:val="es-ES"/>
        </w:rPr>
        <w:t xml:space="preserve"> </w:t>
      </w:r>
      <w:r>
        <w:rPr>
          <w:lang w:val="es-ES"/>
        </w:rPr>
        <w:t>exposiciones</w:t>
      </w:r>
      <w:r>
        <w:rPr>
          <w:rFonts w:eastAsia="Times New Roman"/>
          <w:lang w:val="es-ES"/>
        </w:rPr>
        <w:t xml:space="preserve"> </w:t>
      </w:r>
      <w:r>
        <w:rPr>
          <w:lang w:val="es-ES"/>
        </w:rPr>
        <w:t>orales</w:t>
      </w:r>
      <w:r>
        <w:rPr>
          <w:rFonts w:eastAsia="Times New Roman"/>
          <w:lang w:val="es-ES"/>
        </w:rPr>
        <w:t xml:space="preserve"> </w:t>
      </w:r>
      <w:r>
        <w:rPr>
          <w:lang w:val="es-ES"/>
        </w:rPr>
        <w:t>individuales</w:t>
      </w:r>
      <w:r>
        <w:rPr>
          <w:rFonts w:eastAsia="Times New Roman"/>
          <w:lang w:val="es-ES"/>
        </w:rPr>
        <w:t xml:space="preserve"> </w:t>
      </w:r>
      <w:r>
        <w:rPr>
          <w:lang w:val="es-ES"/>
        </w:rPr>
        <w:t>o</w:t>
      </w:r>
      <w:r>
        <w:rPr>
          <w:rFonts w:eastAsia="Times New Roman"/>
          <w:lang w:val="es-ES"/>
        </w:rPr>
        <w:t xml:space="preserve"> </w:t>
      </w:r>
      <w:r>
        <w:rPr>
          <w:lang w:val="es-ES"/>
        </w:rPr>
        <w:t>grupales,</w:t>
      </w:r>
      <w:r>
        <w:rPr>
          <w:rFonts w:eastAsia="Times New Roman"/>
          <w:lang w:val="es-ES"/>
        </w:rPr>
        <w:t xml:space="preserve"> </w:t>
      </w:r>
      <w:r>
        <w:rPr>
          <w:lang w:val="es-ES"/>
        </w:rPr>
        <w:t>lecturas,</w:t>
      </w:r>
      <w:r>
        <w:rPr>
          <w:rFonts w:eastAsia="Times New Roman"/>
          <w:lang w:val="es-ES"/>
        </w:rPr>
        <w:t xml:space="preserve"> </w:t>
      </w:r>
      <w:r>
        <w:rPr>
          <w:lang w:val="es-ES"/>
        </w:rPr>
        <w:t>síntesis</w:t>
      </w:r>
      <w:r>
        <w:rPr>
          <w:rFonts w:eastAsia="Times New Roman"/>
          <w:lang w:val="es-ES"/>
        </w:rPr>
        <w:t xml:space="preserve"> </w:t>
      </w:r>
      <w:r>
        <w:rPr>
          <w:lang w:val="es-ES"/>
        </w:rPr>
        <w:t>e</w:t>
      </w:r>
      <w:r>
        <w:rPr>
          <w:rFonts w:eastAsia="Times New Roman"/>
          <w:lang w:val="es-ES"/>
        </w:rPr>
        <w:t xml:space="preserve"> </w:t>
      </w:r>
      <w:r>
        <w:rPr>
          <w:lang w:val="es-ES"/>
        </w:rPr>
        <w:t>informes</w:t>
      </w:r>
      <w:r>
        <w:rPr>
          <w:rFonts w:eastAsia="Times New Roman"/>
          <w:lang w:val="es-ES"/>
        </w:rPr>
        <w:t xml:space="preserve"> </w:t>
      </w:r>
      <w:r>
        <w:rPr>
          <w:lang w:val="es-ES"/>
        </w:rPr>
        <w:t>bibliográficos,</w:t>
      </w:r>
      <w:r>
        <w:rPr>
          <w:rFonts w:eastAsia="Times New Roman"/>
          <w:lang w:val="es-ES"/>
        </w:rPr>
        <w:t xml:space="preserve"> </w:t>
      </w:r>
      <w:r>
        <w:rPr>
          <w:lang w:val="es-ES"/>
        </w:rPr>
        <w:t>etc.</w:t>
      </w:r>
      <w:r>
        <w:rPr>
          <w:rFonts w:eastAsia="Times New Roman"/>
          <w:lang w:val="es-ES"/>
        </w:rPr>
        <w:t xml:space="preserve"> </w:t>
      </w:r>
      <w:r>
        <w:rPr>
          <w:lang w:val="es-ES"/>
        </w:rPr>
        <w:t>Si</w:t>
      </w:r>
      <w:r>
        <w:rPr>
          <w:rFonts w:eastAsia="Times New Roman"/>
          <w:lang w:val="es-ES"/>
        </w:rPr>
        <w:t xml:space="preserve"> </w:t>
      </w:r>
      <w:r>
        <w:rPr>
          <w:lang w:val="es-ES"/>
        </w:rPr>
        <w:t>ésta</w:t>
      </w:r>
      <w:r>
        <w:rPr>
          <w:rFonts w:eastAsia="Times New Roman"/>
          <w:lang w:val="es-ES"/>
        </w:rPr>
        <w:t xml:space="preserve"> </w:t>
      </w:r>
      <w:r>
        <w:rPr>
          <w:lang w:val="es-ES"/>
        </w:rPr>
        <w:t>fuera</w:t>
      </w:r>
      <w:r>
        <w:rPr>
          <w:rFonts w:eastAsia="Times New Roman"/>
          <w:lang w:val="es-ES"/>
        </w:rPr>
        <w:t xml:space="preserve"> </w:t>
      </w:r>
      <w:r>
        <w:rPr>
          <w:lang w:val="es-ES"/>
        </w:rPr>
        <w:t>inferior</w:t>
      </w:r>
      <w:r>
        <w:rPr>
          <w:rFonts w:eastAsia="Times New Roman"/>
          <w:lang w:val="es-ES"/>
        </w:rPr>
        <w:t xml:space="preserve"> </w:t>
      </w:r>
      <w:r>
        <w:rPr>
          <w:lang w:val="es-ES"/>
        </w:rPr>
        <w:t>a</w:t>
      </w:r>
      <w:r>
        <w:rPr>
          <w:rFonts w:eastAsia="Times New Roman"/>
          <w:lang w:val="es-ES"/>
        </w:rPr>
        <w:t xml:space="preserve"> </w:t>
      </w:r>
      <w:r>
        <w:rPr>
          <w:lang w:val="es-ES"/>
        </w:rPr>
        <w:t>cuatro</w:t>
      </w:r>
      <w:r>
        <w:rPr>
          <w:rFonts w:eastAsia="Times New Roman"/>
          <w:lang w:val="es-ES"/>
        </w:rPr>
        <w:t xml:space="preserve"> </w:t>
      </w:r>
      <w:r>
        <w:rPr>
          <w:lang w:val="es-ES"/>
        </w:rPr>
        <w:t>puntos,</w:t>
      </w:r>
      <w:r>
        <w:rPr>
          <w:rFonts w:eastAsia="Times New Roman"/>
          <w:lang w:val="es-ES"/>
        </w:rPr>
        <w:t xml:space="preserve"> </w:t>
      </w:r>
      <w:r>
        <w:rPr>
          <w:lang w:val="es-ES"/>
        </w:rPr>
        <w:t>significará</w:t>
      </w:r>
      <w:r>
        <w:rPr>
          <w:rFonts w:eastAsia="Times New Roman"/>
          <w:lang w:val="es-ES"/>
        </w:rPr>
        <w:t xml:space="preserve"> </w:t>
      </w:r>
      <w:r>
        <w:rPr>
          <w:lang w:val="es-ES"/>
        </w:rPr>
        <w:t>un</w:t>
      </w:r>
      <w:r>
        <w:rPr>
          <w:rFonts w:eastAsia="Times New Roman"/>
          <w:lang w:val="es-ES"/>
        </w:rPr>
        <w:t xml:space="preserve"> </w:t>
      </w:r>
      <w:r>
        <w:rPr>
          <w:lang w:val="es-ES"/>
        </w:rPr>
        <w:t>aplazo</w:t>
      </w:r>
      <w:r>
        <w:rPr>
          <w:rFonts w:eastAsia="Times New Roman"/>
          <w:lang w:val="es-ES"/>
        </w:rPr>
        <w:t xml:space="preserve"> </w:t>
      </w:r>
      <w:r>
        <w:rPr>
          <w:lang w:val="es-ES"/>
        </w:rPr>
        <w:t>en</w:t>
      </w:r>
      <w:r>
        <w:rPr>
          <w:rFonts w:eastAsia="Times New Roman"/>
          <w:lang w:val="es-ES"/>
        </w:rPr>
        <w:t xml:space="preserve"> </w:t>
      </w:r>
      <w:r>
        <w:rPr>
          <w:lang w:val="es-ES"/>
        </w:rPr>
        <w:t>el</w:t>
      </w:r>
      <w:r>
        <w:rPr>
          <w:rFonts w:eastAsia="Times New Roman"/>
          <w:lang w:val="es-ES"/>
        </w:rPr>
        <w:t xml:space="preserve"> </w:t>
      </w:r>
      <w:r>
        <w:rPr>
          <w:lang w:val="es-ES"/>
        </w:rPr>
        <w:t>Seminario.</w:t>
      </w:r>
      <w:r>
        <w:rPr>
          <w:rFonts w:eastAsia="Times New Roman"/>
          <w:lang w:val="es-ES"/>
        </w:rPr>
        <w:t xml:space="preserve"> </w:t>
      </w:r>
      <w:r>
        <w:rPr>
          <w:lang w:val="es-ES"/>
        </w:rPr>
        <w:t>Separadamente,</w:t>
      </w:r>
      <w:r>
        <w:rPr>
          <w:rFonts w:eastAsia="Times New Roman"/>
          <w:lang w:val="es-ES"/>
        </w:rPr>
        <w:t xml:space="preserve"> </w:t>
      </w:r>
      <w:r>
        <w:rPr>
          <w:lang w:val="es-ES"/>
        </w:rPr>
        <w:t>calificará</w:t>
      </w:r>
      <w:r>
        <w:rPr>
          <w:rFonts w:eastAsia="Times New Roman"/>
          <w:lang w:val="es-ES"/>
        </w:rPr>
        <w:t xml:space="preserve"> </w:t>
      </w:r>
      <w:r>
        <w:rPr>
          <w:lang w:val="es-ES"/>
        </w:rPr>
        <w:t>el</w:t>
      </w:r>
      <w:r>
        <w:rPr>
          <w:rFonts w:eastAsia="Times New Roman"/>
          <w:lang w:val="es-ES"/>
        </w:rPr>
        <w:t xml:space="preserve"> </w:t>
      </w:r>
      <w:r>
        <w:rPr>
          <w:lang w:val="es-ES"/>
        </w:rPr>
        <w:t>trabajo</w:t>
      </w:r>
      <w:r>
        <w:rPr>
          <w:rFonts w:eastAsia="Times New Roman"/>
          <w:lang w:val="es-ES"/>
        </w:rPr>
        <w:t xml:space="preserve"> </w:t>
      </w:r>
      <w:r>
        <w:rPr>
          <w:lang w:val="es-ES"/>
        </w:rPr>
        <w:t>monográfico.</w:t>
      </w:r>
      <w:r>
        <w:rPr>
          <w:rFonts w:eastAsia="Times New Roman"/>
          <w:lang w:val="es-ES"/>
        </w:rPr>
        <w:t xml:space="preserve"> </w:t>
      </w:r>
      <w:r>
        <w:rPr>
          <w:lang w:val="es-ES"/>
        </w:rPr>
        <w:t>Si</w:t>
      </w:r>
      <w:r>
        <w:rPr>
          <w:rFonts w:eastAsia="Times New Roman"/>
          <w:lang w:val="es-ES"/>
        </w:rPr>
        <w:t xml:space="preserve"> </w:t>
      </w:r>
      <w:r>
        <w:rPr>
          <w:lang w:val="es-ES"/>
        </w:rPr>
        <w:t>éste</w:t>
      </w:r>
      <w:r>
        <w:rPr>
          <w:rFonts w:eastAsia="Times New Roman"/>
          <w:lang w:val="es-ES"/>
        </w:rPr>
        <w:t xml:space="preserve"> </w:t>
      </w:r>
      <w:r>
        <w:rPr>
          <w:lang w:val="es-ES"/>
        </w:rPr>
        <w:t>fuera</w:t>
      </w:r>
      <w:r>
        <w:rPr>
          <w:rFonts w:eastAsia="Times New Roman"/>
          <w:lang w:val="es-ES"/>
        </w:rPr>
        <w:t xml:space="preserve"> </w:t>
      </w:r>
      <w:r>
        <w:rPr>
          <w:lang w:val="es-ES"/>
        </w:rPr>
        <w:t>rechazado,</w:t>
      </w:r>
      <w:r>
        <w:rPr>
          <w:rFonts w:eastAsia="Times New Roman"/>
          <w:lang w:val="es-ES"/>
        </w:rPr>
        <w:t xml:space="preserve"> </w:t>
      </w:r>
      <w:r>
        <w:rPr>
          <w:lang w:val="es-ES"/>
        </w:rPr>
        <w:t>los</w:t>
      </w:r>
      <w:r>
        <w:rPr>
          <w:rFonts w:eastAsia="Times New Roman"/>
          <w:lang w:val="es-ES"/>
        </w:rPr>
        <w:t xml:space="preserve"> </w:t>
      </w:r>
      <w:r>
        <w:rPr>
          <w:lang w:val="es-ES"/>
        </w:rPr>
        <w:t>interesados</w:t>
      </w:r>
      <w:r>
        <w:rPr>
          <w:rFonts w:eastAsia="Times New Roman"/>
          <w:lang w:val="es-ES"/>
        </w:rPr>
        <w:t xml:space="preserve"> </w:t>
      </w:r>
      <w:r>
        <w:rPr>
          <w:lang w:val="es-ES"/>
        </w:rPr>
        <w:t>tendrán</w:t>
      </w:r>
      <w:r>
        <w:rPr>
          <w:rFonts w:eastAsia="Times New Roman"/>
          <w:lang w:val="es-ES"/>
        </w:rPr>
        <w:t xml:space="preserve"> </w:t>
      </w:r>
      <w:r>
        <w:rPr>
          <w:lang w:val="es-ES"/>
        </w:rPr>
        <w:t>opción</w:t>
      </w:r>
      <w:r>
        <w:rPr>
          <w:rFonts w:eastAsia="Times New Roman"/>
          <w:lang w:val="es-ES"/>
        </w:rPr>
        <w:t xml:space="preserve"> </w:t>
      </w:r>
      <w:r>
        <w:rPr>
          <w:lang w:val="es-ES"/>
        </w:rPr>
        <w:t>en</w:t>
      </w:r>
      <w:r>
        <w:rPr>
          <w:rFonts w:eastAsia="Times New Roman"/>
          <w:lang w:val="es-ES"/>
        </w:rPr>
        <w:t xml:space="preserve"> </w:t>
      </w:r>
      <w:r>
        <w:rPr>
          <w:lang w:val="es-ES"/>
        </w:rPr>
        <w:t>este</w:t>
      </w:r>
      <w:r>
        <w:rPr>
          <w:rFonts w:eastAsia="Times New Roman"/>
          <w:lang w:val="es-ES"/>
        </w:rPr>
        <w:t xml:space="preserve"> </w:t>
      </w:r>
      <w:r>
        <w:rPr>
          <w:lang w:val="es-ES"/>
        </w:rPr>
        <w:t>caso</w:t>
      </w:r>
      <w:r>
        <w:rPr>
          <w:rFonts w:eastAsia="Times New Roman"/>
          <w:lang w:val="es-ES"/>
        </w:rPr>
        <w:t xml:space="preserve"> </w:t>
      </w:r>
      <w:r>
        <w:rPr>
          <w:lang w:val="es-ES"/>
        </w:rPr>
        <w:t>y</w:t>
      </w:r>
      <w:r>
        <w:rPr>
          <w:rFonts w:eastAsia="Times New Roman"/>
          <w:lang w:val="es-ES"/>
        </w:rPr>
        <w:t xml:space="preserve"> </w:t>
      </w:r>
      <w:r>
        <w:rPr>
          <w:lang w:val="es-ES"/>
        </w:rPr>
        <w:t>por</w:t>
      </w:r>
      <w:r>
        <w:rPr>
          <w:rFonts w:eastAsia="Times New Roman"/>
          <w:lang w:val="es-ES"/>
        </w:rPr>
        <w:t xml:space="preserve"> </w:t>
      </w:r>
      <w:r>
        <w:rPr>
          <w:lang w:val="es-ES"/>
        </w:rPr>
        <w:t>única</w:t>
      </w:r>
      <w:r>
        <w:rPr>
          <w:rFonts w:eastAsia="Times New Roman"/>
          <w:lang w:val="es-ES"/>
        </w:rPr>
        <w:t xml:space="preserve"> </w:t>
      </w:r>
      <w:r>
        <w:rPr>
          <w:lang w:val="es-ES"/>
        </w:rPr>
        <w:t>vez</w:t>
      </w:r>
      <w:r>
        <w:rPr>
          <w:rFonts w:eastAsia="Times New Roman"/>
          <w:lang w:val="es-ES"/>
        </w:rPr>
        <w:t xml:space="preserve"> </w:t>
      </w:r>
      <w:r>
        <w:rPr>
          <w:lang w:val="es-ES"/>
        </w:rPr>
        <w:t>a</w:t>
      </w:r>
      <w:r>
        <w:rPr>
          <w:rFonts w:eastAsia="Times New Roman"/>
          <w:lang w:val="es-ES"/>
        </w:rPr>
        <w:t xml:space="preserve"> </w:t>
      </w:r>
      <w:r>
        <w:rPr>
          <w:lang w:val="es-ES"/>
        </w:rPr>
        <w:t>presentarlo</w:t>
      </w:r>
      <w:r>
        <w:rPr>
          <w:rFonts w:eastAsia="Times New Roman"/>
          <w:lang w:val="es-ES"/>
        </w:rPr>
        <w:t xml:space="preserve"> </w:t>
      </w:r>
      <w:r>
        <w:rPr>
          <w:lang w:val="es-ES"/>
        </w:rPr>
        <w:t>nuevamente</w:t>
      </w:r>
      <w:r>
        <w:rPr>
          <w:rFonts w:eastAsia="Times New Roman"/>
          <w:lang w:val="es-ES"/>
        </w:rPr>
        <w:t xml:space="preserve"> </w:t>
      </w:r>
      <w:r>
        <w:rPr>
          <w:lang w:val="es-ES"/>
        </w:rPr>
        <w:t>antes</w:t>
      </w:r>
      <w:r>
        <w:rPr>
          <w:rFonts w:eastAsia="Times New Roman"/>
          <w:lang w:val="es-ES"/>
        </w:rPr>
        <w:t xml:space="preserve"> </w:t>
      </w:r>
      <w:r>
        <w:rPr>
          <w:lang w:val="es-ES"/>
        </w:rPr>
        <w:t>de</w:t>
      </w:r>
      <w:r>
        <w:rPr>
          <w:rFonts w:eastAsia="Times New Roman"/>
          <w:lang w:val="es-ES"/>
        </w:rPr>
        <w:t xml:space="preserve"> </w:t>
      </w:r>
      <w:r>
        <w:rPr>
          <w:lang w:val="es-ES"/>
        </w:rPr>
        <w:t>la</w:t>
      </w:r>
      <w:r>
        <w:rPr>
          <w:rFonts w:eastAsia="Times New Roman"/>
          <w:lang w:val="es-ES"/>
        </w:rPr>
        <w:t xml:space="preserve"> </w:t>
      </w:r>
      <w:r>
        <w:rPr>
          <w:lang w:val="es-ES"/>
        </w:rPr>
        <w:t>finalización</w:t>
      </w:r>
      <w:r>
        <w:rPr>
          <w:rFonts w:eastAsia="Times New Roman"/>
          <w:lang w:val="es-ES"/>
        </w:rPr>
        <w:t xml:space="preserve"> </w:t>
      </w:r>
      <w:r>
        <w:rPr>
          <w:lang w:val="es-ES"/>
        </w:rPr>
        <w:t>del</w:t>
      </w:r>
      <w:r>
        <w:rPr>
          <w:rFonts w:eastAsia="Times New Roman"/>
          <w:lang w:val="es-ES"/>
        </w:rPr>
        <w:t xml:space="preserve"> </w:t>
      </w:r>
      <w:r>
        <w:rPr>
          <w:lang w:val="es-ES"/>
        </w:rPr>
        <w:t>plazo</w:t>
      </w:r>
      <w:r>
        <w:rPr>
          <w:rFonts w:eastAsia="Times New Roman"/>
          <w:lang w:val="es-ES"/>
        </w:rPr>
        <w:t xml:space="preserve"> </w:t>
      </w:r>
      <w:r>
        <w:rPr>
          <w:lang w:val="es-ES"/>
        </w:rPr>
        <w:t>fijado</w:t>
      </w:r>
      <w:r>
        <w:rPr>
          <w:rFonts w:eastAsia="Times New Roman"/>
          <w:lang w:val="es-ES"/>
        </w:rPr>
        <w:t xml:space="preserve"> </w:t>
      </w:r>
      <w:r>
        <w:rPr>
          <w:lang w:val="es-ES"/>
        </w:rPr>
        <w:t>en</w:t>
      </w:r>
      <w:r>
        <w:rPr>
          <w:rFonts w:eastAsia="Times New Roman"/>
          <w:lang w:val="es-ES"/>
        </w:rPr>
        <w:t xml:space="preserve"> </w:t>
      </w:r>
      <w:r>
        <w:rPr>
          <w:lang w:val="es-ES"/>
        </w:rPr>
        <w:t>el</w:t>
      </w:r>
      <w:r>
        <w:rPr>
          <w:rFonts w:eastAsia="Times New Roman"/>
          <w:lang w:val="es-ES"/>
        </w:rPr>
        <w:t xml:space="preserve"> </w:t>
      </w:r>
      <w:r>
        <w:rPr>
          <w:lang w:val="es-ES"/>
        </w:rPr>
        <w:t>apartado</w:t>
      </w:r>
      <w:r>
        <w:rPr>
          <w:rFonts w:eastAsia="Times New Roman"/>
          <w:lang w:val="es-ES"/>
        </w:rPr>
        <w:t xml:space="preserve"> </w:t>
      </w:r>
      <w:r>
        <w:rPr>
          <w:lang w:val="es-ES"/>
        </w:rPr>
        <w:t>IV</w:t>
      </w:r>
      <w:r>
        <w:rPr>
          <w:rFonts w:eastAsia="Times New Roman"/>
          <w:lang w:val="es-ES"/>
        </w:rPr>
        <w:t xml:space="preserve"> </w:t>
      </w:r>
      <w:r>
        <w:rPr>
          <w:lang w:val="es-ES"/>
        </w:rPr>
        <w:t>(esto</w:t>
      </w:r>
      <w:r>
        <w:rPr>
          <w:rFonts w:eastAsia="Times New Roman"/>
          <w:lang w:val="es-ES"/>
        </w:rPr>
        <w:t xml:space="preserve"> </w:t>
      </w:r>
      <w:r>
        <w:rPr>
          <w:lang w:val="es-ES"/>
        </w:rPr>
        <w:t>es,</w:t>
      </w:r>
      <w:r>
        <w:rPr>
          <w:rFonts w:eastAsia="Times New Roman"/>
          <w:lang w:val="es-ES"/>
        </w:rPr>
        <w:t xml:space="preserve"> </w:t>
      </w:r>
      <w:r>
        <w:rPr>
          <w:lang w:val="es-ES"/>
        </w:rPr>
        <w:t>dentro</w:t>
      </w:r>
      <w:r>
        <w:rPr>
          <w:rFonts w:eastAsia="Times New Roman"/>
          <w:lang w:val="es-ES"/>
        </w:rPr>
        <w:t xml:space="preserve"> </w:t>
      </w:r>
      <w:r>
        <w:rPr>
          <w:lang w:val="es-ES"/>
        </w:rPr>
        <w:t>de</w:t>
      </w:r>
      <w:r>
        <w:rPr>
          <w:rFonts w:eastAsia="Times New Roman"/>
          <w:lang w:val="es-ES"/>
        </w:rPr>
        <w:t xml:space="preserve"> </w:t>
      </w:r>
      <w:r>
        <w:rPr>
          <w:lang w:val="es-ES"/>
        </w:rPr>
        <w:t>los</w:t>
      </w:r>
      <w:r>
        <w:rPr>
          <w:rFonts w:eastAsia="Times New Roman"/>
          <w:lang w:val="es-ES"/>
        </w:rPr>
        <w:t xml:space="preserve"> cuatro </w:t>
      </w:r>
      <w:r>
        <w:rPr>
          <w:lang w:val="es-ES"/>
        </w:rPr>
        <w:t>años</w:t>
      </w:r>
      <w:r>
        <w:rPr>
          <w:rFonts w:eastAsia="Times New Roman"/>
          <w:lang w:val="es-ES"/>
        </w:rPr>
        <w:t xml:space="preserve"> </w:t>
      </w:r>
      <w:r>
        <w:rPr>
          <w:lang w:val="es-ES"/>
        </w:rPr>
        <w:t>posteriores</w:t>
      </w:r>
      <w:r>
        <w:rPr>
          <w:rFonts w:eastAsia="Times New Roman"/>
          <w:lang w:val="es-ES"/>
        </w:rPr>
        <w:t xml:space="preserve"> </w:t>
      </w:r>
      <w:r>
        <w:rPr>
          <w:lang w:val="es-ES"/>
        </w:rPr>
        <w:t>a</w:t>
      </w:r>
      <w:r>
        <w:rPr>
          <w:rFonts w:eastAsia="Times New Roman"/>
          <w:lang w:val="es-ES"/>
        </w:rPr>
        <w:t xml:space="preserve"> </w:t>
      </w:r>
      <w:r>
        <w:rPr>
          <w:lang w:val="es-ES"/>
        </w:rPr>
        <w:t>la</w:t>
      </w:r>
      <w:r>
        <w:rPr>
          <w:rFonts w:eastAsia="Times New Roman"/>
          <w:lang w:val="es-ES"/>
        </w:rPr>
        <w:t xml:space="preserve"> </w:t>
      </w:r>
      <w:r>
        <w:rPr>
          <w:lang w:val="es-ES"/>
        </w:rPr>
        <w:t>finalización</w:t>
      </w:r>
      <w:r>
        <w:rPr>
          <w:rFonts w:eastAsia="Times New Roman"/>
          <w:lang w:val="es-ES"/>
        </w:rPr>
        <w:t xml:space="preserve"> </w:t>
      </w:r>
      <w:r>
        <w:rPr>
          <w:lang w:val="es-ES"/>
        </w:rPr>
        <w:t>el</w:t>
      </w:r>
      <w:r>
        <w:rPr>
          <w:rFonts w:eastAsia="Times New Roman"/>
          <w:lang w:val="es-ES"/>
        </w:rPr>
        <w:t xml:space="preserve"> </w:t>
      </w:r>
      <w:r>
        <w:rPr>
          <w:lang w:val="es-ES"/>
        </w:rPr>
        <w:t>seminario).</w:t>
      </w:r>
      <w:r>
        <w:rPr>
          <w:rFonts w:eastAsia="Times New Roman"/>
          <w:lang w:val="es-ES"/>
        </w:rPr>
        <w:t xml:space="preserve"> </w:t>
      </w:r>
      <w:r>
        <w:rPr>
          <w:lang w:val="es-ES"/>
        </w:rPr>
        <w:t>La</w:t>
      </w:r>
      <w:r>
        <w:rPr>
          <w:rFonts w:eastAsia="Times New Roman"/>
          <w:lang w:val="es-ES"/>
        </w:rPr>
        <w:t xml:space="preserve"> </w:t>
      </w:r>
      <w:r>
        <w:rPr>
          <w:lang w:val="es-ES"/>
        </w:rPr>
        <w:t>calificación</w:t>
      </w:r>
      <w:r>
        <w:rPr>
          <w:rFonts w:eastAsia="Times New Roman"/>
          <w:lang w:val="es-ES"/>
        </w:rPr>
        <w:t xml:space="preserve"> </w:t>
      </w:r>
      <w:r>
        <w:rPr>
          <w:lang w:val="es-ES"/>
        </w:rPr>
        <w:t>final</w:t>
      </w:r>
      <w:r>
        <w:rPr>
          <w:rFonts w:eastAsia="Times New Roman"/>
          <w:lang w:val="es-ES"/>
        </w:rPr>
        <w:t xml:space="preserve"> </w:t>
      </w:r>
      <w:r>
        <w:rPr>
          <w:lang w:val="es-ES"/>
        </w:rPr>
        <w:t>resultará</w:t>
      </w:r>
      <w:r>
        <w:rPr>
          <w:rFonts w:eastAsia="Times New Roman"/>
          <w:lang w:val="es-ES"/>
        </w:rPr>
        <w:t xml:space="preserve"> </w:t>
      </w:r>
      <w:r>
        <w:rPr>
          <w:lang w:val="es-ES"/>
        </w:rPr>
        <w:t>del</w:t>
      </w:r>
      <w:r>
        <w:rPr>
          <w:rFonts w:eastAsia="Times New Roman"/>
          <w:lang w:val="es-ES"/>
        </w:rPr>
        <w:t xml:space="preserve"> </w:t>
      </w:r>
      <w:r>
        <w:rPr>
          <w:lang w:val="es-ES"/>
        </w:rPr>
        <w:t>promedio</w:t>
      </w:r>
      <w:r>
        <w:rPr>
          <w:rFonts w:eastAsia="Times New Roman"/>
          <w:lang w:val="es-ES"/>
        </w:rPr>
        <w:t xml:space="preserve"> </w:t>
      </w:r>
      <w:r>
        <w:rPr>
          <w:lang w:val="es-ES"/>
        </w:rPr>
        <w:t>de</w:t>
      </w:r>
      <w:r>
        <w:rPr>
          <w:rFonts w:eastAsia="Times New Roman"/>
          <w:lang w:val="es-ES"/>
        </w:rPr>
        <w:t xml:space="preserve"> </w:t>
      </w:r>
      <w:r>
        <w:rPr>
          <w:lang w:val="es-ES"/>
        </w:rPr>
        <w:t>ambas</w:t>
      </w:r>
      <w:r>
        <w:rPr>
          <w:rFonts w:eastAsia="Times New Roman"/>
          <w:lang w:val="es-ES"/>
        </w:rPr>
        <w:t xml:space="preserve"> </w:t>
      </w:r>
      <w:r>
        <w:rPr>
          <w:lang w:val="es-ES"/>
        </w:rPr>
        <w:t>notas.</w:t>
      </w:r>
    </w:p>
    <w:p>
      <w:pPr>
        <w:pStyle w:val="style0"/>
        <w:jc w:val="both"/>
      </w:pPr>
      <w:r>
        <w:rPr/>
      </w:r>
    </w:p>
    <w:p>
      <w:pPr>
        <w:pStyle w:val="style0"/>
        <w:jc w:val="both"/>
      </w:pPr>
      <w:r>
        <w:rPr/>
      </w:r>
    </w:p>
    <w:p>
      <w:pPr>
        <w:pStyle w:val="style0"/>
        <w:jc w:val="both"/>
      </w:pPr>
      <w:r>
        <w:rPr>
          <w:u w:val="single"/>
        </w:rPr>
        <w:t>9.</w:t>
      </w:r>
      <w:r>
        <w:rPr>
          <w:rFonts w:eastAsia="Times New Roman"/>
          <w:u w:val="single"/>
        </w:rPr>
        <w:t xml:space="preserve"> </w:t>
      </w:r>
      <w:r>
        <w:rPr>
          <w:u w:val="single"/>
        </w:rPr>
        <w:t>Recomendaciones</w:t>
      </w:r>
    </w:p>
    <w:p>
      <w:pPr>
        <w:pStyle w:val="style0"/>
        <w:jc w:val="both"/>
      </w:pPr>
      <w:r>
        <w:rPr>
          <w:rFonts w:eastAsia="Times New Roman"/>
          <w:b/>
        </w:rPr>
        <w:t xml:space="preserve"> </w:t>
      </w:r>
    </w:p>
    <w:p>
      <w:pPr>
        <w:pStyle w:val="style0"/>
        <w:jc w:val="both"/>
      </w:pPr>
      <w:r>
        <w:rPr/>
        <w:t xml:space="preserve">El seguimiento del seminario supone lectocomprensión en inglés. </w:t>
      </w:r>
    </w:p>
    <w:p>
      <w:pPr>
        <w:pStyle w:val="style0"/>
        <w:jc w:val="both"/>
      </w:pPr>
      <w:r>
        <w:rPr/>
        <w:t>[Si</w:t>
      </w:r>
      <w:r>
        <w:rPr>
          <w:rFonts w:eastAsia="Times New Roman"/>
        </w:rPr>
        <w:t xml:space="preserve"> </w:t>
      </w:r>
      <w:r>
        <w:rPr/>
        <w:t>las</w:t>
      </w:r>
      <w:r>
        <w:rPr>
          <w:rFonts w:eastAsia="Times New Roman"/>
        </w:rPr>
        <w:t xml:space="preserve"> </w:t>
      </w:r>
      <w:r>
        <w:rPr/>
        <w:t>hubiere,</w:t>
      </w:r>
      <w:r>
        <w:rPr>
          <w:rFonts w:eastAsia="Times New Roman"/>
        </w:rPr>
        <w:t xml:space="preserve"> </w:t>
      </w:r>
      <w:r>
        <w:rPr/>
        <w:t>se</w:t>
      </w:r>
      <w:r>
        <w:rPr>
          <w:rFonts w:eastAsia="Times New Roman"/>
        </w:rPr>
        <w:t xml:space="preserve"> </w:t>
      </w:r>
      <w:r>
        <w:rPr/>
        <w:t>aclararán</w:t>
      </w:r>
      <w:r>
        <w:rPr>
          <w:rFonts w:eastAsia="Times New Roman"/>
        </w:rPr>
        <w:t xml:space="preserve"> </w:t>
      </w:r>
      <w:r>
        <w:rPr/>
        <w:t>aquí</w:t>
      </w:r>
      <w:r>
        <w:rPr>
          <w:rFonts w:eastAsia="Times New Roman"/>
        </w:rPr>
        <w:t xml:space="preserve"> </w:t>
      </w:r>
      <w:r>
        <w:rPr/>
        <w:t>las</w:t>
      </w:r>
      <w:r>
        <w:rPr>
          <w:rFonts w:eastAsia="Times New Roman"/>
        </w:rPr>
        <w:t xml:space="preserve"> </w:t>
      </w:r>
      <w:r>
        <w:rPr/>
        <w:t>recomendaciones</w:t>
      </w:r>
      <w:r>
        <w:rPr>
          <w:rFonts w:eastAsia="Times New Roman"/>
        </w:rPr>
        <w:t xml:space="preserve"> </w:t>
      </w:r>
      <w:r>
        <w:rPr/>
        <w:t>de</w:t>
      </w:r>
      <w:r>
        <w:rPr>
          <w:rFonts w:eastAsia="Times New Roman"/>
        </w:rPr>
        <w:t xml:space="preserve"> </w:t>
      </w:r>
      <w:r>
        <w:rPr/>
        <w:t>la</w:t>
      </w:r>
      <w:r>
        <w:rPr>
          <w:rFonts w:eastAsia="Times New Roman"/>
        </w:rPr>
        <w:t xml:space="preserve"> </w:t>
      </w:r>
      <w:r>
        <w:rPr/>
        <w:t>cursada.</w:t>
      </w:r>
      <w:r>
        <w:rPr>
          <w:rFonts w:eastAsia="Times New Roman"/>
        </w:rPr>
        <w:t xml:space="preserve"> </w:t>
      </w:r>
      <w:r>
        <w:rPr/>
        <w:t>Por</w:t>
      </w:r>
      <w:r>
        <w:rPr>
          <w:rFonts w:eastAsia="Times New Roman"/>
        </w:rPr>
        <w:t xml:space="preserve"> </w:t>
      </w:r>
      <w:r>
        <w:rPr/>
        <w:t>ejemplo,</w:t>
      </w:r>
      <w:r>
        <w:rPr>
          <w:rFonts w:eastAsia="Times New Roman"/>
        </w:rPr>
        <w:t xml:space="preserve"> </w:t>
      </w:r>
      <w:r>
        <w:rPr/>
        <w:t>tener</w:t>
      </w:r>
      <w:r>
        <w:rPr>
          <w:rFonts w:eastAsia="Times New Roman"/>
        </w:rPr>
        <w:t xml:space="preserve"> </w:t>
      </w:r>
      <w:r>
        <w:rPr/>
        <w:t>determinados</w:t>
      </w:r>
      <w:r>
        <w:rPr>
          <w:rFonts w:eastAsia="Times New Roman"/>
        </w:rPr>
        <w:t xml:space="preserve"> </w:t>
      </w:r>
      <w:r>
        <w:rPr/>
        <w:t>conocimientos</w:t>
      </w:r>
      <w:r>
        <w:rPr>
          <w:rFonts w:eastAsia="Times New Roman"/>
        </w:rPr>
        <w:t xml:space="preserve"> </w:t>
      </w:r>
      <w:r>
        <w:rPr/>
        <w:t>previos</w:t>
      </w:r>
      <w:r>
        <w:rPr>
          <w:rFonts w:eastAsia="Times New Roman"/>
        </w:rPr>
        <w:t xml:space="preserve"> </w:t>
      </w:r>
      <w:r>
        <w:rPr/>
        <w:t>no</w:t>
      </w:r>
      <w:r>
        <w:rPr>
          <w:rFonts w:eastAsia="Times New Roman"/>
        </w:rPr>
        <w:t xml:space="preserve"> </w:t>
      </w:r>
      <w:r>
        <w:rPr/>
        <w:t>obligatorios</w:t>
      </w:r>
      <w:r>
        <w:rPr>
          <w:rFonts w:eastAsia="Times New Roman"/>
        </w:rPr>
        <w:t xml:space="preserve"> </w:t>
      </w:r>
      <w:r>
        <w:rPr/>
        <w:t>pero</w:t>
      </w:r>
      <w:r>
        <w:rPr>
          <w:rFonts w:eastAsia="Times New Roman"/>
        </w:rPr>
        <w:t xml:space="preserve"> </w:t>
      </w:r>
      <w:r>
        <w:rPr/>
        <w:t>recomendables.]</w:t>
      </w:r>
    </w:p>
    <w:p>
      <w:pPr>
        <w:pStyle w:val="style0"/>
        <w:jc w:val="both"/>
      </w:pPr>
      <w:r>
        <w:rPr/>
      </w:r>
    </w:p>
    <w:p>
      <w:pPr>
        <w:pStyle w:val="style0"/>
        <w:jc w:val="both"/>
      </w:pPr>
      <w:r>
        <w:rPr>
          <w:b/>
          <w:u w:val="single"/>
        </w:rPr>
        <w:t>Aclaración</w:t>
      </w:r>
      <w:r>
        <w:rPr>
          <w:u w:val="single"/>
        </w:rPr>
        <w:t xml:space="preserve">. El seminario será dictado por miembros de la cátedra de </w:t>
      </w:r>
      <w:r>
        <w:rPr>
          <w:i/>
          <w:u w:val="single"/>
        </w:rPr>
        <w:t xml:space="preserve">Gramática B </w:t>
      </w:r>
      <w:r>
        <w:rPr>
          <w:u w:val="single"/>
        </w:rPr>
        <w:t>y del equipo UBACyT y PICT de investigación.</w:t>
      </w:r>
    </w:p>
    <w:p>
      <w:pPr>
        <w:pStyle w:val="style0"/>
        <w:jc w:val="both"/>
      </w:pPr>
      <w:r>
        <w:rPr/>
      </w:r>
    </w:p>
    <w:p>
      <w:pPr>
        <w:pStyle w:val="style48"/>
        <w:numPr>
          <w:ilvl w:val="0"/>
          <w:numId w:val="2"/>
        </w:numPr>
        <w:jc w:val="both"/>
      </w:pPr>
      <w:r>
        <w:rPr/>
        <w:t>Dra. Mabel Giammatteo. Prof. Titular de</w:t>
      </w:r>
      <w:r>
        <w:rPr>
          <w:i/>
        </w:rPr>
        <w:t xml:space="preserve"> Gramática</w:t>
      </w:r>
      <w:r>
        <w:rPr/>
        <w:t xml:space="preserve"> a cargo del seminario.</w:t>
      </w:r>
    </w:p>
    <w:p>
      <w:pPr>
        <w:pStyle w:val="style48"/>
        <w:numPr>
          <w:ilvl w:val="0"/>
          <w:numId w:val="2"/>
        </w:numPr>
        <w:jc w:val="both"/>
      </w:pPr>
      <w:r>
        <w:rPr/>
        <w:t xml:space="preserve">Dra. Laura Ferrari. Prof. Adjunta de </w:t>
      </w:r>
      <w:r>
        <w:rPr>
          <w:i/>
        </w:rPr>
        <w:t>Gramática</w:t>
      </w:r>
      <w:r>
        <w:rPr/>
        <w:t xml:space="preserve"> a cargo del dictado de clases.</w:t>
      </w:r>
    </w:p>
    <w:p>
      <w:pPr>
        <w:pStyle w:val="style48"/>
        <w:numPr>
          <w:ilvl w:val="0"/>
          <w:numId w:val="2"/>
        </w:numPr>
        <w:jc w:val="both"/>
      </w:pPr>
      <w:r>
        <w:rPr/>
        <w:t>Mag. Augusto Trombetta. Jefe de Trabajos Prácticos de</w:t>
      </w:r>
      <w:r>
        <w:rPr>
          <w:i/>
        </w:rPr>
        <w:t xml:space="preserve"> Gramática</w:t>
      </w:r>
      <w:r>
        <w:rPr/>
        <w:t xml:space="preserve"> participará del dictado de algunas clases del seminario.</w:t>
      </w:r>
    </w:p>
    <w:p>
      <w:pPr>
        <w:pStyle w:val="style48"/>
        <w:numPr>
          <w:ilvl w:val="0"/>
          <w:numId w:val="2"/>
        </w:numPr>
        <w:jc w:val="both"/>
      </w:pPr>
      <w:r>
        <w:rPr/>
        <w:t>Dra. Hilda Albano. Prof Honoraria Invitada, dictará una clase en el seminario.</w:t>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both"/>
      </w:pPr>
      <w:r>
        <w:rPr/>
        <w:t xml:space="preserve">                                                                                             </w:t>
      </w:r>
      <w:r>
        <w:rPr/>
        <w:t>Prof. Titular de</w:t>
      </w:r>
      <w:r>
        <w:rPr>
          <w:i/>
        </w:rPr>
        <w:t xml:space="preserve"> Gramática</w:t>
      </w:r>
    </w:p>
    <w:sectPr>
      <w:footerReference r:id="rId4" w:type="even"/>
      <w:footerReference r:id="rId5" w:type="default"/>
      <w:type w:val="nextPage"/>
      <w:pgSz w:h="15840" w:w="12240"/>
      <w:pgMar w:bottom="1695" w:footer="1417" w:gutter="0" w:header="0" w:left="1701" w:right="1701" w:top="70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80"/>
    <w:family w:val="auto"/>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Times New Roman" w:cs="Times New Roman" w:eastAsia="Bitstream Vera Sans" w:hAnsi="Times New Roman"/>
      <w:color w:val="00000A"/>
      <w:sz w:val="24"/>
      <w:szCs w:val="24"/>
      <w:lang w:bidi="ar-SA" w:eastAsia="en-US" w:val="es-AR"/>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Absatz-Standardschriftart1111111"/>
    <w:next w:val="style24"/>
    <w:rPr/>
  </w:style>
  <w:style w:styleId="style25" w:type="character">
    <w:name w:val="WW-Absatz-Standardschriftart11111111"/>
    <w:next w:val="style25"/>
    <w:rPr/>
  </w:style>
  <w:style w:styleId="style26" w:type="character">
    <w:name w:val="Texto de globo Car"/>
    <w:basedOn w:val="style15"/>
    <w:next w:val="style26"/>
    <w:rPr>
      <w:rFonts w:ascii="Tahoma" w:cs="Tahoma" w:eastAsia="Bitstream Vera Sans" w:hAnsi="Tahoma"/>
      <w:sz w:val="16"/>
      <w:szCs w:val="16"/>
      <w:lang w:val="es-AR"/>
    </w:rPr>
  </w:style>
  <w:style w:styleId="style27" w:type="character">
    <w:name w:val="Enlace de Internet"/>
    <w:basedOn w:val="style15"/>
    <w:next w:val="style27"/>
    <w:rPr>
      <w:color w:val="0000FF"/>
      <w:u w:val="single"/>
      <w:lang w:bidi="es-ES" w:eastAsia="es-ES" w:val="es-ES"/>
    </w:rPr>
  </w:style>
  <w:style w:styleId="style28" w:type="character">
    <w:name w:val="apple-converted-space"/>
    <w:basedOn w:val="style15"/>
    <w:next w:val="style28"/>
    <w:rPr/>
  </w:style>
  <w:style w:styleId="style29" w:type="character">
    <w:name w:val="ListLabel 1"/>
    <w:next w:val="style29"/>
    <w:rPr>
      <w:rFonts w:cs="Times New Roman"/>
      <w:color w:val="00000A"/>
    </w:rPr>
  </w:style>
  <w:style w:styleId="style30" w:type="character">
    <w:name w:val="ListLabel 2"/>
    <w:next w:val="style30"/>
    <w:rPr>
      <w:rFonts w:cs="Courier New"/>
    </w:rPr>
  </w:style>
  <w:style w:styleId="style31" w:type="character">
    <w:name w:val="ListLabel 3"/>
    <w:next w:val="style31"/>
    <w:rPr>
      <w:sz w:val="20"/>
    </w:rPr>
  </w:style>
  <w:style w:styleId="style32" w:type="character">
    <w:name w:val="ListLabel 4"/>
    <w:next w:val="style32"/>
    <w:rPr>
      <w:b w:val="false"/>
      <w:i w:val="false"/>
    </w:rPr>
  </w:style>
  <w:style w:styleId="style33" w:type="character">
    <w:name w:val="ListLabel 5"/>
    <w:next w:val="style33"/>
    <w:rPr>
      <w:rFonts w:cs="Wingdings"/>
    </w:rPr>
  </w:style>
  <w:style w:styleId="style34" w:type="character">
    <w:name w:val="ListLabel 6"/>
    <w:next w:val="style34"/>
    <w:rPr>
      <w:rFonts w:cs="Courier New"/>
    </w:rPr>
  </w:style>
  <w:style w:styleId="style35" w:type="character">
    <w:name w:val="ListLabel 7"/>
    <w:next w:val="style35"/>
    <w:rPr>
      <w:rFonts w:cs="Symbol"/>
    </w:rPr>
  </w:style>
  <w:style w:styleId="style36" w:type="paragraph">
    <w:name w:val="Encabezado"/>
    <w:basedOn w:val="style0"/>
    <w:next w:val="style37"/>
    <w:pPr>
      <w:keepNext/>
      <w:spacing w:after="120" w:before="240"/>
    </w:pPr>
    <w:rPr>
      <w:rFonts w:ascii="Arial" w:cs="FreeSans" w:eastAsia="DejaVu Sans" w:hAnsi="Arial"/>
      <w:sz w:val="28"/>
      <w:szCs w:val="28"/>
    </w:rPr>
  </w:style>
  <w:style w:styleId="style37" w:type="paragraph">
    <w:name w:val="Cuerpo de texto"/>
    <w:basedOn w:val="style0"/>
    <w:next w:val="style37"/>
    <w:pPr>
      <w:tabs>
        <w:tab w:leader="none" w:pos="720" w:val="left"/>
      </w:tabs>
      <w:spacing w:after="120" w:before="0" w:line="480" w:lineRule="exact"/>
      <w:jc w:val="both"/>
    </w:pPr>
    <w:rPr>
      <w:rFonts w:cs="Lohit Hindi"/>
      <w:color w:val="00000A"/>
      <w:lang w:bidi="hi-IN" w:eastAsia="zh-CN"/>
    </w:rPr>
  </w:style>
  <w:style w:styleId="style38" w:type="paragraph">
    <w:name w:val="Lista"/>
    <w:basedOn w:val="style37"/>
    <w:next w:val="style38"/>
    <w:pPr/>
    <w:rPr>
      <w:rFonts w:cs="FreeSans"/>
    </w:rPr>
  </w:style>
  <w:style w:styleId="style39" w:type="paragraph">
    <w:name w:val="Etiqueta"/>
    <w:basedOn w:val="style0"/>
    <w:next w:val="style39"/>
    <w:pPr>
      <w:suppressLineNumbers/>
      <w:spacing w:after="120" w:before="120"/>
    </w:pPr>
    <w:rPr>
      <w:rFonts w:cs="FreeSans"/>
      <w:i/>
      <w:iCs/>
      <w:sz w:val="24"/>
      <w:szCs w:val="24"/>
    </w:rPr>
  </w:style>
  <w:style w:styleId="style40" w:type="paragraph">
    <w:name w:val="Índice"/>
    <w:basedOn w:val="style0"/>
    <w:next w:val="style40"/>
    <w:pPr>
      <w:suppressLineNumbers/>
    </w:pPr>
    <w:rPr>
      <w:rFonts w:cs="FreeSans"/>
    </w:rPr>
  </w:style>
  <w:style w:styleId="style41" w:type="paragraph">
    <w:name w:val="Encabezado1"/>
    <w:basedOn w:val="style0"/>
    <w:next w:val="style41"/>
    <w:pPr>
      <w:keepNext/>
      <w:spacing w:after="120" w:before="240"/>
    </w:pPr>
    <w:rPr>
      <w:rFonts w:ascii="Arial" w:cs="Bitstream Vera Sans" w:hAnsi="Arial"/>
      <w:sz w:val="28"/>
      <w:szCs w:val="28"/>
    </w:rPr>
  </w:style>
  <w:style w:styleId="style42" w:type="paragraph">
    <w:name w:val="caption"/>
    <w:basedOn w:val="style0"/>
    <w:next w:val="style42"/>
    <w:pPr>
      <w:suppressLineNumbers/>
      <w:spacing w:after="120" w:before="120"/>
    </w:pPr>
    <w:rPr>
      <w:i/>
      <w:iCs/>
    </w:rPr>
  </w:style>
  <w:style w:styleId="style43" w:type="paragraph">
    <w:name w:val="Pie de página"/>
    <w:basedOn w:val="style0"/>
    <w:next w:val="style43"/>
    <w:pPr>
      <w:suppressLineNumbers/>
      <w:tabs>
        <w:tab w:leader="none" w:pos="4419" w:val="center"/>
        <w:tab w:leader="none" w:pos="8838" w:val="right"/>
      </w:tabs>
    </w:pPr>
    <w:rPr/>
  </w:style>
  <w:style w:styleId="style44" w:type="paragraph">
    <w:name w:val="Encabezamiento"/>
    <w:basedOn w:val="style0"/>
    <w:next w:val="style44"/>
    <w:pPr>
      <w:suppressLineNumbers/>
      <w:tabs>
        <w:tab w:leader="none" w:pos="4818" w:val="center"/>
        <w:tab w:leader="none" w:pos="9637" w:val="right"/>
      </w:tabs>
    </w:pPr>
    <w:rPr/>
  </w:style>
  <w:style w:styleId="style45" w:type="paragraph">
    <w:name w:val="Contenido de la tabla"/>
    <w:basedOn w:val="style0"/>
    <w:next w:val="style45"/>
    <w:pPr>
      <w:suppressLineNumbers/>
    </w:pPr>
    <w:rPr/>
  </w:style>
  <w:style w:styleId="style46" w:type="paragraph">
    <w:name w:val="Encabezado de la tabla"/>
    <w:basedOn w:val="style45"/>
    <w:next w:val="style46"/>
    <w:pPr>
      <w:suppressLineNumbers/>
      <w:jc w:val="center"/>
    </w:pPr>
    <w:rPr>
      <w:b/>
      <w:bCs/>
    </w:rPr>
  </w:style>
  <w:style w:styleId="style47" w:type="paragraph">
    <w:name w:val="Balloon Text"/>
    <w:basedOn w:val="style0"/>
    <w:next w:val="style47"/>
    <w:pPr/>
    <w:rPr>
      <w:rFonts w:ascii="Tahoma" w:cs="Tahoma" w:hAnsi="Tahoma"/>
      <w:sz w:val="16"/>
      <w:szCs w:val="16"/>
    </w:rPr>
  </w:style>
  <w:style w:styleId="style48" w:type="paragraph">
    <w:name w:val="List Paragraph"/>
    <w:basedOn w:val="style0"/>
    <w:next w:val="style48"/>
    <w:pPr>
      <w:widowControl/>
      <w:suppressAutoHyphens w:val="false"/>
      <w:ind w:hanging="0" w:left="720" w:right="0"/>
    </w:pPr>
    <w:rPr>
      <w:rFonts w:eastAsia="Times New Roman"/>
      <w:lang w:eastAsia="es-ES" w:val="es-ES"/>
    </w:rPr>
  </w:style>
  <w:style w:styleId="style49" w:type="paragraph">
    <w:name w:val="WW-Texto independiente 2"/>
    <w:basedOn w:val="style0"/>
    <w:next w:val="style49"/>
    <w:pPr>
      <w:jc w:val="both"/>
    </w:pPr>
    <w:rPr>
      <w:rFonts w:eastAsia="Times New Roman"/>
      <w:szCs w:val="20"/>
      <w:lang w:eastAsia="es-AR"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nguisticalfal.org/revista_linguistica.html" TargetMode="External"/><Relationship Id="rId3" Type="http://schemas.openxmlformats.org/officeDocument/2006/relationships/hyperlink" Target="http://revistas.uncu.edu.ar/ojs/index.php/traslaciones/article/view/192"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2014-10-13T20:26:00.00Z</dcterms:created>
  <dc:creator>Mabel</dc:creator>
  <cp:lastModifiedBy>Mabel</cp:lastModifiedBy>
  <cp:lastPrinted>2014-09-15T16:37:00.00Z</cp:lastPrinted>
  <dcterms:modified xsi:type="dcterms:W3CDTF">2014-10-14T11:40:00.00Z</dcterms:modified>
  <cp:revision>5</cp:revision>
</cp:coreProperties>
</file>