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Bdr>
          <w:top w:color="000001" w:space="0" w:sz="2" w:val="double"/>
          <w:left w:color="000001" w:space="0" w:sz="2" w:val="double"/>
          <w:bottom w:color="000001" w:space="0" w:sz="2" w:val="double"/>
          <w:right w:color="000001" w:space="0" w:sz="2" w:val="double"/>
        </w:pBdr>
        <w:jc w:val="both"/>
      </w:pPr>
      <w:r>
        <w:rPr/>
      </w:r>
    </w:p>
    <w:p>
      <w:pPr>
        <w:pStyle w:val="style0"/>
        <w:pBdr>
          <w:top w:color="000001" w:space="0" w:sz="2" w:val="double"/>
          <w:left w:color="000001" w:space="0" w:sz="2" w:val="double"/>
          <w:bottom w:color="000001" w:space="0" w:sz="2" w:val="double"/>
          <w:right w:color="000001" w:space="0" w:sz="2" w:val="double"/>
        </w:pBdr>
        <w:jc w:val="both"/>
      </w:pPr>
      <w:r>
        <w:rPr/>
      </w:r>
    </w:p>
    <w:p>
      <w:pPr>
        <w:pStyle w:val="style0"/>
        <w:pBdr>
          <w:top w:color="000001" w:space="0" w:sz="2" w:val="double"/>
          <w:left w:color="000001" w:space="0" w:sz="2" w:val="double"/>
          <w:bottom w:color="000001" w:space="0" w:sz="2" w:val="double"/>
          <w:right w:color="000001" w:space="0" w:sz="2" w:val="double"/>
        </w:pBdr>
        <w:jc w:val="both"/>
      </w:pPr>
      <w:r>
        <w:rPr/>
      </w:r>
    </w:p>
    <w:p>
      <w:pPr>
        <w:pStyle w:val="style0"/>
        <w:pBdr>
          <w:top w:color="000001" w:space="0" w:sz="2" w:val="double"/>
          <w:left w:color="000001" w:space="0" w:sz="2" w:val="double"/>
          <w:bottom w:color="000001" w:space="0" w:sz="2" w:val="double"/>
          <w:right w:color="000001" w:space="0" w:sz="2" w:val="double"/>
        </w:pBdr>
        <w:jc w:val="both"/>
      </w:pPr>
      <w:r>
        <w:rPr/>
      </w:r>
    </w:p>
    <w:p>
      <w:pPr>
        <w:pStyle w:val="style0"/>
        <w:pBdr>
          <w:top w:color="000001" w:space="0" w:sz="2" w:val="double"/>
          <w:left w:color="000001" w:space="0" w:sz="2" w:val="double"/>
          <w:bottom w:color="000001" w:space="0" w:sz="2" w:val="double"/>
          <w:right w:color="000001" w:space="0" w:sz="2" w:val="double"/>
        </w:pBdr>
        <w:jc w:val="both"/>
      </w:pPr>
      <w:r>
        <w:rPr/>
      </w:r>
    </w:p>
    <w:p>
      <w:pPr>
        <w:pStyle w:val="style0"/>
        <w:pBdr>
          <w:top w:color="000001" w:space="0" w:sz="2" w:val="double"/>
          <w:left w:color="000001" w:space="0" w:sz="2" w:val="double"/>
          <w:bottom w:color="000001" w:space="0" w:sz="2" w:val="double"/>
          <w:right w:color="000001" w:space="0" w:sz="2" w:val="double"/>
        </w:pBdr>
        <w:jc w:val="both"/>
      </w:pPr>
      <w:r>
        <w:rPr/>
      </w:r>
    </w:p>
    <w:p>
      <w:pPr>
        <w:pStyle w:val="style0"/>
        <w:pBdr>
          <w:top w:color="000001" w:space="0" w:sz="2" w:val="double"/>
          <w:left w:color="000001" w:space="0" w:sz="2" w:val="double"/>
          <w:bottom w:color="000001" w:space="0" w:sz="2" w:val="double"/>
          <w:right w:color="000001" w:space="0" w:sz="2" w:val="double"/>
        </w:pBdr>
        <w:jc w:val="both"/>
      </w:pPr>
      <w:r>
        <w:rPr/>
      </w:r>
    </w:p>
    <w:p>
      <w:pPr>
        <w:pStyle w:val="style0"/>
        <w:pBdr>
          <w:top w:color="000001" w:space="0" w:sz="2" w:val="double"/>
          <w:left w:color="000001" w:space="0" w:sz="2" w:val="double"/>
          <w:bottom w:color="000001" w:space="0" w:sz="2" w:val="double"/>
          <w:right w:color="000001" w:space="0" w:sz="2" w:val="double"/>
        </w:pBdr>
        <w:jc w:val="both"/>
      </w:pPr>
      <w:r>
        <w:rPr>
          <w:rFonts w:cs="Arial" w:eastAsia="Batang"/>
          <w:iCs/>
          <w:sz w:val="22"/>
          <w:szCs w:val="22"/>
        </w:rPr>
        <w:t>UNIVERSIDAD DE BUENOS AIRES</w:t>
      </w:r>
    </w:p>
    <w:p>
      <w:pPr>
        <w:pStyle w:val="style0"/>
        <w:pBdr>
          <w:top w:color="000001" w:space="0" w:sz="2" w:val="double"/>
          <w:left w:color="000001" w:space="0" w:sz="2" w:val="double"/>
          <w:bottom w:color="000001" w:space="0" w:sz="2" w:val="double"/>
          <w:right w:color="000001" w:space="0" w:sz="2" w:val="double"/>
        </w:pBdr>
        <w:jc w:val="both"/>
      </w:pPr>
      <w:r>
        <w:rPr>
          <w:rFonts w:cs="Arial" w:eastAsia="Batang"/>
          <w:iCs/>
          <w:sz w:val="22"/>
          <w:szCs w:val="22"/>
        </w:rPr>
        <w:t>FACULTAD DE FILOSOFIA Y LETRAS</w:t>
      </w:r>
    </w:p>
    <w:p>
      <w:pPr>
        <w:pStyle w:val="style0"/>
        <w:pBdr>
          <w:top w:color="000001" w:space="0" w:sz="2" w:val="double"/>
          <w:left w:color="000001" w:space="0" w:sz="2" w:val="double"/>
          <w:bottom w:color="000001" w:space="0" w:sz="2" w:val="double"/>
          <w:right w:color="000001" w:space="0" w:sz="2" w:val="double"/>
        </w:pBdr>
        <w:jc w:val="both"/>
      </w:pPr>
      <w:r>
        <w:rPr/>
      </w:r>
    </w:p>
    <w:p>
      <w:pPr>
        <w:pStyle w:val="style0"/>
        <w:pBdr>
          <w:top w:color="000001" w:space="0" w:sz="2" w:val="double"/>
          <w:left w:color="000001" w:space="0" w:sz="2" w:val="double"/>
          <w:bottom w:color="000001" w:space="0" w:sz="2" w:val="double"/>
          <w:right w:color="000001" w:space="0" w:sz="2" w:val="double"/>
        </w:pBdr>
        <w:jc w:val="both"/>
      </w:pPr>
      <w:r>
        <w:rPr/>
      </w:r>
    </w:p>
    <w:p>
      <w:pPr>
        <w:pStyle w:val="style0"/>
        <w:pBdr>
          <w:top w:color="000001" w:space="0" w:sz="2" w:val="double"/>
          <w:left w:color="000001" w:space="0" w:sz="2" w:val="double"/>
          <w:bottom w:color="000001" w:space="0" w:sz="2" w:val="double"/>
          <w:right w:color="000001" w:space="0" w:sz="2" w:val="double"/>
        </w:pBdr>
        <w:jc w:val="both"/>
      </w:pPr>
      <w:r>
        <w:rPr/>
      </w:r>
    </w:p>
    <w:p>
      <w:pPr>
        <w:pStyle w:val="style0"/>
        <w:pBdr>
          <w:top w:color="000001" w:space="0" w:sz="2" w:val="double"/>
          <w:left w:color="000001" w:space="0" w:sz="2" w:val="double"/>
          <w:bottom w:color="000001" w:space="0" w:sz="2" w:val="double"/>
          <w:right w:color="000001" w:space="0" w:sz="2" w:val="double"/>
        </w:pBdr>
        <w:jc w:val="both"/>
      </w:pPr>
      <w:r>
        <w:rPr/>
      </w:r>
    </w:p>
    <w:p>
      <w:pPr>
        <w:pStyle w:val="style0"/>
        <w:pBdr>
          <w:top w:color="000001" w:space="0" w:sz="2" w:val="double"/>
          <w:left w:color="000001" w:space="0" w:sz="2" w:val="double"/>
          <w:bottom w:color="000001" w:space="0" w:sz="2" w:val="double"/>
          <w:right w:color="000001" w:space="0" w:sz="2" w:val="double"/>
        </w:pBdr>
        <w:jc w:val="both"/>
      </w:pPr>
      <w:r>
        <w:rPr/>
      </w:r>
    </w:p>
    <w:p>
      <w:pPr>
        <w:pStyle w:val="style0"/>
        <w:pBdr>
          <w:top w:color="000001" w:space="0" w:sz="2" w:val="double"/>
          <w:left w:color="000001" w:space="0" w:sz="2" w:val="double"/>
          <w:bottom w:color="000001" w:space="0" w:sz="2" w:val="double"/>
          <w:right w:color="000001" w:space="0" w:sz="2" w:val="double"/>
        </w:pBdr>
        <w:jc w:val="both"/>
      </w:pPr>
      <w:r>
        <w:rPr/>
      </w:r>
    </w:p>
    <w:p>
      <w:pPr>
        <w:pStyle w:val="style0"/>
        <w:pBdr>
          <w:top w:color="000001" w:space="0" w:sz="2" w:val="double"/>
          <w:left w:color="000001" w:space="0" w:sz="2" w:val="double"/>
          <w:bottom w:color="000001" w:space="0" w:sz="2" w:val="double"/>
          <w:right w:color="000001" w:space="0" w:sz="2" w:val="double"/>
        </w:pBdr>
        <w:jc w:val="both"/>
      </w:pPr>
      <w:r>
        <w:rPr/>
      </w:r>
    </w:p>
    <w:p>
      <w:pPr>
        <w:pStyle w:val="style0"/>
        <w:pBdr>
          <w:top w:color="000001" w:space="0" w:sz="2" w:val="double"/>
          <w:left w:color="000001" w:space="0" w:sz="2" w:val="double"/>
          <w:bottom w:color="000001" w:space="0" w:sz="2" w:val="double"/>
          <w:right w:color="000001" w:space="0" w:sz="2" w:val="double"/>
        </w:pBdr>
        <w:jc w:val="both"/>
      </w:pPr>
      <w:r>
        <w:rPr>
          <w:rFonts w:cs="Arial" w:eastAsia="Batang"/>
          <w:iCs/>
          <w:sz w:val="22"/>
          <w:szCs w:val="22"/>
        </w:rPr>
        <w:t>DEPARTAMENTO: LETRAS</w:t>
      </w:r>
    </w:p>
    <w:p>
      <w:pPr>
        <w:pStyle w:val="style0"/>
        <w:pBdr>
          <w:top w:color="000001" w:space="0" w:sz="2" w:val="double"/>
          <w:left w:color="000001" w:space="0" w:sz="2" w:val="double"/>
          <w:bottom w:color="000001" w:space="0" w:sz="2" w:val="double"/>
          <w:right w:color="000001" w:space="0" w:sz="2" w:val="double"/>
        </w:pBdr>
        <w:jc w:val="both"/>
      </w:pPr>
      <w:r>
        <w:rPr/>
      </w:r>
    </w:p>
    <w:p>
      <w:pPr>
        <w:pStyle w:val="style0"/>
        <w:pBdr>
          <w:top w:color="000001" w:space="0" w:sz="2" w:val="double"/>
          <w:left w:color="000001" w:space="0" w:sz="2" w:val="double"/>
          <w:bottom w:color="000001" w:space="0" w:sz="2" w:val="double"/>
          <w:right w:color="000001" w:space="0" w:sz="2" w:val="double"/>
        </w:pBdr>
        <w:jc w:val="both"/>
      </w:pPr>
      <w:r>
        <w:rPr>
          <w:rFonts w:cs="Arial" w:eastAsia="Batang"/>
          <w:iCs/>
          <w:sz w:val="22"/>
          <w:szCs w:val="22"/>
        </w:rPr>
        <w:t>ASIGNATURA: Seminario de Literatura Infantil y Juvenil y su enseñanza</w:t>
      </w:r>
    </w:p>
    <w:p>
      <w:pPr>
        <w:pStyle w:val="style0"/>
        <w:pBdr>
          <w:top w:color="000001" w:space="0" w:sz="2" w:val="double"/>
          <w:left w:color="000001" w:space="0" w:sz="2" w:val="double"/>
          <w:bottom w:color="000001" w:space="0" w:sz="2" w:val="double"/>
          <w:right w:color="000001" w:space="0" w:sz="2" w:val="double"/>
        </w:pBdr>
        <w:jc w:val="both"/>
      </w:pPr>
      <w:r>
        <w:rPr/>
      </w:r>
    </w:p>
    <w:p>
      <w:pPr>
        <w:pStyle w:val="style0"/>
        <w:pBdr>
          <w:top w:color="000001" w:space="0" w:sz="2" w:val="double"/>
          <w:left w:color="000001" w:space="0" w:sz="2" w:val="double"/>
          <w:bottom w:color="000001" w:space="0" w:sz="2" w:val="double"/>
          <w:right w:color="000001" w:space="0" w:sz="2" w:val="double"/>
        </w:pBdr>
        <w:jc w:val="both"/>
      </w:pPr>
      <w:r>
        <w:rPr>
          <w:rFonts w:cs="Arial" w:eastAsia="Batang"/>
          <w:iCs/>
          <w:sz w:val="22"/>
          <w:szCs w:val="22"/>
        </w:rPr>
        <w:t>PROFESORA: Mirta Gloria Fernández    Adjunta a cargo</w:t>
      </w:r>
    </w:p>
    <w:p>
      <w:pPr>
        <w:pStyle w:val="style0"/>
        <w:pBdr>
          <w:top w:color="000001" w:space="0" w:sz="2" w:val="double"/>
          <w:left w:color="000001" w:space="0" w:sz="2" w:val="double"/>
          <w:bottom w:color="000001" w:space="0" w:sz="2" w:val="double"/>
          <w:right w:color="000001" w:space="0" w:sz="2" w:val="double"/>
        </w:pBdr>
        <w:jc w:val="both"/>
      </w:pPr>
      <w:r>
        <w:rPr/>
      </w:r>
    </w:p>
    <w:p>
      <w:pPr>
        <w:pStyle w:val="style0"/>
        <w:pBdr>
          <w:top w:color="000001" w:space="0" w:sz="2" w:val="double"/>
          <w:left w:color="000001" w:space="0" w:sz="2" w:val="double"/>
          <w:bottom w:color="000001" w:space="0" w:sz="2" w:val="double"/>
          <w:right w:color="000001" w:space="0" w:sz="2" w:val="double"/>
        </w:pBdr>
        <w:jc w:val="both"/>
      </w:pPr>
      <w:r>
        <w:rPr/>
      </w:r>
    </w:p>
    <w:p>
      <w:pPr>
        <w:pStyle w:val="style0"/>
        <w:pBdr>
          <w:top w:color="000001" w:space="0" w:sz="2" w:val="double"/>
          <w:left w:color="000001" w:space="0" w:sz="2" w:val="double"/>
          <w:bottom w:color="000001" w:space="0" w:sz="2" w:val="double"/>
          <w:right w:color="000001" w:space="0" w:sz="2" w:val="double"/>
        </w:pBdr>
        <w:jc w:val="both"/>
      </w:pPr>
      <w:r>
        <w:rPr/>
      </w:r>
    </w:p>
    <w:p>
      <w:pPr>
        <w:pStyle w:val="style0"/>
        <w:pBdr>
          <w:top w:color="000001" w:space="0" w:sz="2" w:val="double"/>
          <w:left w:color="000001" w:space="0" w:sz="2" w:val="double"/>
          <w:bottom w:color="000001" w:space="0" w:sz="2" w:val="double"/>
          <w:right w:color="000001" w:space="0" w:sz="2" w:val="double"/>
        </w:pBdr>
        <w:jc w:val="both"/>
      </w:pPr>
      <w:r>
        <w:rPr/>
      </w:r>
    </w:p>
    <w:p>
      <w:pPr>
        <w:pStyle w:val="style0"/>
        <w:pBdr>
          <w:top w:color="000001" w:space="0" w:sz="2" w:val="double"/>
          <w:left w:color="000001" w:space="0" w:sz="2" w:val="double"/>
          <w:bottom w:color="000001" w:space="0" w:sz="2" w:val="double"/>
          <w:right w:color="000001" w:space="0" w:sz="2" w:val="double"/>
        </w:pBdr>
        <w:jc w:val="both"/>
      </w:pPr>
      <w:r>
        <w:rPr/>
      </w:r>
    </w:p>
    <w:p>
      <w:pPr>
        <w:pStyle w:val="style0"/>
        <w:pBdr>
          <w:top w:color="000001" w:space="0" w:sz="2" w:val="double"/>
          <w:left w:color="000001" w:space="0" w:sz="2" w:val="double"/>
          <w:bottom w:color="000001" w:space="0" w:sz="2" w:val="double"/>
          <w:right w:color="000001" w:space="0" w:sz="2" w:val="double"/>
        </w:pBdr>
        <w:jc w:val="both"/>
      </w:pPr>
      <w:r>
        <w:rPr/>
      </w:r>
    </w:p>
    <w:p>
      <w:pPr>
        <w:pStyle w:val="style0"/>
        <w:pBdr>
          <w:top w:color="000001" w:space="0" w:sz="2" w:val="double"/>
          <w:left w:color="000001" w:space="0" w:sz="2" w:val="double"/>
          <w:bottom w:color="000001" w:space="0" w:sz="2" w:val="double"/>
          <w:right w:color="000001" w:space="0" w:sz="2" w:val="double"/>
        </w:pBdr>
        <w:jc w:val="both"/>
      </w:pPr>
      <w:r>
        <w:rPr/>
      </w:r>
    </w:p>
    <w:p>
      <w:pPr>
        <w:pStyle w:val="style0"/>
        <w:pBdr>
          <w:top w:color="000001" w:space="0" w:sz="2" w:val="double"/>
          <w:left w:color="000001" w:space="0" w:sz="2" w:val="double"/>
          <w:bottom w:color="000001" w:space="0" w:sz="2" w:val="double"/>
          <w:right w:color="000001" w:space="0" w:sz="2" w:val="double"/>
        </w:pBdr>
        <w:jc w:val="both"/>
      </w:pPr>
      <w:r>
        <w:rPr>
          <w:rFonts w:cs="Arial" w:eastAsia="Batang"/>
          <w:iCs/>
          <w:sz w:val="22"/>
          <w:szCs w:val="22"/>
        </w:rPr>
        <w:t>AÑO: 2015</w:t>
      </w:r>
    </w:p>
    <w:p>
      <w:pPr>
        <w:pStyle w:val="style0"/>
        <w:pBdr>
          <w:top w:color="000001" w:space="0" w:sz="2" w:val="double"/>
          <w:left w:color="000001" w:space="0" w:sz="2" w:val="double"/>
          <w:bottom w:color="000001" w:space="0" w:sz="2" w:val="double"/>
          <w:right w:color="000001" w:space="0" w:sz="2" w:val="double"/>
        </w:pBdr>
        <w:jc w:val="both"/>
      </w:pPr>
      <w:r>
        <w:rPr/>
      </w:r>
    </w:p>
    <w:p>
      <w:pPr>
        <w:pStyle w:val="style0"/>
        <w:pBdr>
          <w:top w:color="000001" w:space="0" w:sz="2" w:val="double"/>
          <w:left w:color="000001" w:space="0" w:sz="2" w:val="double"/>
          <w:bottom w:color="000001" w:space="0" w:sz="2" w:val="double"/>
          <w:right w:color="000001" w:space="0" w:sz="2" w:val="double"/>
        </w:pBdr>
        <w:jc w:val="both"/>
      </w:pPr>
      <w:r>
        <w:rPr>
          <w:rFonts w:cs="Arial" w:eastAsia="Batang"/>
          <w:iCs/>
          <w:sz w:val="22"/>
          <w:szCs w:val="22"/>
        </w:rPr>
        <w:t>Segundo cuatrimestre</w:t>
      </w:r>
    </w:p>
    <w:p>
      <w:pPr>
        <w:pStyle w:val="style0"/>
        <w:pBdr>
          <w:top w:color="000001" w:space="0" w:sz="2" w:val="double"/>
          <w:left w:color="000001" w:space="0" w:sz="2" w:val="double"/>
          <w:bottom w:color="000001" w:space="0" w:sz="2" w:val="double"/>
          <w:right w:color="000001" w:space="0" w:sz="2" w:val="double"/>
        </w:pBdr>
        <w:jc w:val="both"/>
      </w:pPr>
      <w:r>
        <w:rPr/>
      </w:r>
    </w:p>
    <w:p>
      <w:pPr>
        <w:pStyle w:val="style0"/>
        <w:pBdr>
          <w:top w:color="000001" w:space="0" w:sz="2" w:val="double"/>
          <w:left w:color="000001" w:space="0" w:sz="2" w:val="double"/>
          <w:bottom w:color="000001" w:space="0" w:sz="2" w:val="double"/>
          <w:right w:color="000001" w:space="0" w:sz="2" w:val="double"/>
        </w:pBdr>
        <w:jc w:val="both"/>
      </w:pPr>
      <w:r>
        <w:rPr>
          <w:rFonts w:cs="Arial" w:eastAsia="Batang"/>
          <w:iCs/>
          <w:sz w:val="22"/>
          <w:szCs w:val="22"/>
        </w:rPr>
        <w:t>PROGRAMA Nº: 10</w:t>
      </w:r>
    </w:p>
    <w:p>
      <w:pPr>
        <w:pStyle w:val="style0"/>
        <w:pBdr>
          <w:top w:color="000001" w:space="0" w:sz="2" w:val="double"/>
          <w:left w:color="000001" w:space="0" w:sz="2" w:val="double"/>
          <w:bottom w:color="000001" w:space="0" w:sz="2" w:val="double"/>
          <w:right w:color="000001" w:space="0" w:sz="2" w:val="double"/>
        </w:pBdr>
        <w:jc w:val="both"/>
      </w:pPr>
      <w:r>
        <w:rPr/>
      </w:r>
    </w:p>
    <w:p>
      <w:pPr>
        <w:pStyle w:val="style0"/>
        <w:pBdr>
          <w:top w:color="000001" w:space="0" w:sz="2" w:val="double"/>
          <w:left w:color="000001" w:space="0" w:sz="2" w:val="double"/>
          <w:bottom w:color="000001" w:space="0" w:sz="2" w:val="double"/>
          <w:right w:color="000001" w:space="0" w:sz="2" w:val="double"/>
        </w:pBdr>
        <w:jc w:val="both"/>
      </w:pPr>
      <w:r>
        <w:rPr/>
      </w:r>
    </w:p>
    <w:p>
      <w:pPr>
        <w:pStyle w:val="style0"/>
        <w:pBdr>
          <w:top w:color="000001" w:space="0" w:sz="2" w:val="double"/>
          <w:left w:color="000001" w:space="0" w:sz="2" w:val="double"/>
          <w:bottom w:color="000001" w:space="0" w:sz="2" w:val="double"/>
          <w:right w:color="000001" w:space="0" w:sz="2" w:val="double"/>
        </w:pBdr>
        <w:jc w:val="both"/>
      </w:pPr>
      <w:r>
        <w:rPr/>
      </w:r>
    </w:p>
    <w:p>
      <w:pPr>
        <w:pStyle w:val="style0"/>
        <w:pBdr>
          <w:top w:color="000001" w:space="0" w:sz="2" w:val="double"/>
          <w:left w:color="000001" w:space="0" w:sz="2" w:val="double"/>
          <w:bottom w:color="000001" w:space="0" w:sz="2" w:val="double"/>
          <w:right w:color="000001" w:space="0" w:sz="2" w:val="double"/>
        </w:pBdr>
        <w:jc w:val="both"/>
      </w:pPr>
      <w:r>
        <w:rPr/>
      </w:r>
    </w:p>
    <w:p>
      <w:pPr>
        <w:pStyle w:val="style0"/>
        <w:pBdr>
          <w:top w:color="000001" w:space="0" w:sz="2" w:val="double"/>
          <w:left w:color="000001" w:space="0" w:sz="2" w:val="double"/>
          <w:bottom w:color="000001" w:space="0" w:sz="2" w:val="double"/>
          <w:right w:color="000001" w:space="0" w:sz="2" w:val="double"/>
        </w:pBdr>
        <w:jc w:val="both"/>
      </w:pPr>
      <w:r>
        <w:rPr/>
      </w:r>
    </w:p>
    <w:p>
      <w:pPr>
        <w:pStyle w:val="style0"/>
        <w:pBdr>
          <w:top w:color="000001" w:space="0" w:sz="2" w:val="double"/>
          <w:left w:color="000001" w:space="0" w:sz="2" w:val="double"/>
          <w:bottom w:color="000001" w:space="0" w:sz="2" w:val="double"/>
          <w:right w:color="000001" w:space="0" w:sz="2" w:val="double"/>
        </w:pBdr>
        <w:jc w:val="both"/>
      </w:pPr>
      <w:r>
        <w:rPr/>
      </w:r>
    </w:p>
    <w:p>
      <w:pPr>
        <w:pStyle w:val="style0"/>
        <w:pBdr>
          <w:top w:color="000001" w:space="0" w:sz="2" w:val="double"/>
          <w:left w:color="000001" w:space="0" w:sz="2" w:val="double"/>
          <w:bottom w:color="000001" w:space="0" w:sz="2" w:val="double"/>
          <w:right w:color="000001" w:space="0" w:sz="2" w:val="double"/>
        </w:pBdr>
        <w:jc w:val="both"/>
      </w:pPr>
      <w:r>
        <w:rPr/>
      </w:r>
    </w:p>
    <w:p>
      <w:pPr>
        <w:pStyle w:val="style0"/>
        <w:pBdr>
          <w:top w:color="000001" w:space="0" w:sz="2" w:val="double"/>
          <w:left w:color="000001" w:space="0" w:sz="2" w:val="double"/>
          <w:bottom w:color="000001" w:space="0" w:sz="2" w:val="double"/>
          <w:right w:color="000001" w:space="0" w:sz="2" w:val="double"/>
        </w:pBdr>
        <w:jc w:val="both"/>
      </w:pPr>
      <w:r>
        <w:rPr/>
      </w:r>
    </w:p>
    <w:p>
      <w:pPr>
        <w:pStyle w:val="style0"/>
        <w:pBdr>
          <w:top w:color="000001" w:space="0" w:sz="2" w:val="double"/>
          <w:left w:color="000001" w:space="0" w:sz="2" w:val="double"/>
          <w:bottom w:color="000001" w:space="0" w:sz="2" w:val="double"/>
          <w:right w:color="000001" w:space="0" w:sz="2" w:val="double"/>
        </w:pBdr>
        <w:jc w:val="both"/>
      </w:pPr>
      <w:r>
        <w:rPr/>
      </w:r>
    </w:p>
    <w:p>
      <w:pPr>
        <w:pStyle w:val="style0"/>
        <w:pBdr>
          <w:top w:color="000001" w:space="0" w:sz="2" w:val="double"/>
          <w:left w:color="000001" w:space="0" w:sz="2" w:val="double"/>
          <w:bottom w:color="000001" w:space="0" w:sz="2" w:val="double"/>
          <w:right w:color="000001" w:space="0" w:sz="2" w:val="double"/>
        </w:pBdr>
        <w:jc w:val="both"/>
      </w:pPr>
      <w:r>
        <w:rPr/>
      </w:r>
    </w:p>
    <w:p>
      <w:pPr>
        <w:pStyle w:val="style0"/>
        <w:pBdr>
          <w:top w:color="000001" w:space="0" w:sz="2" w:val="double"/>
          <w:left w:color="000001" w:space="0" w:sz="2" w:val="double"/>
          <w:bottom w:color="000001" w:space="0" w:sz="2" w:val="double"/>
          <w:right w:color="000001" w:space="0" w:sz="2" w:val="double"/>
        </w:pBdr>
        <w:jc w:val="both"/>
      </w:pPr>
      <w:r>
        <w:rPr/>
      </w:r>
    </w:p>
    <w:p>
      <w:pPr>
        <w:pStyle w:val="style0"/>
        <w:pBdr>
          <w:top w:color="000001" w:space="0" w:sz="2" w:val="double"/>
          <w:left w:color="000001" w:space="0" w:sz="2" w:val="double"/>
          <w:bottom w:color="000001" w:space="0" w:sz="2" w:val="double"/>
          <w:right w:color="000001" w:space="0" w:sz="2" w:val="double"/>
        </w:pBdr>
        <w:jc w:val="both"/>
      </w:pPr>
      <w:r>
        <w:rPr/>
      </w:r>
    </w:p>
    <w:p>
      <w:pPr>
        <w:pStyle w:val="style0"/>
        <w:pBdr>
          <w:top w:color="000001" w:space="0" w:sz="2" w:val="double"/>
          <w:left w:color="000001" w:space="0" w:sz="2" w:val="double"/>
          <w:bottom w:color="000001" w:space="0" w:sz="2" w:val="double"/>
          <w:right w:color="000001" w:space="0" w:sz="2" w:val="double"/>
        </w:pBdr>
        <w:jc w:val="both"/>
      </w:pPr>
      <w:r>
        <w:rPr/>
      </w:r>
    </w:p>
    <w:p>
      <w:pPr>
        <w:pStyle w:val="style0"/>
        <w:pBdr>
          <w:top w:color="000001" w:space="0" w:sz="2" w:val="double"/>
          <w:left w:color="000001" w:space="0" w:sz="2" w:val="double"/>
          <w:bottom w:color="000001" w:space="0" w:sz="2" w:val="double"/>
          <w:right w:color="000001" w:space="0" w:sz="2" w:val="double"/>
        </w:pBdr>
        <w:jc w:val="both"/>
      </w:pPr>
      <w:r>
        <w:rPr/>
      </w:r>
    </w:p>
    <w:p>
      <w:pPr>
        <w:pStyle w:val="style0"/>
        <w:pBdr>
          <w:top w:color="000001" w:space="0" w:sz="2" w:val="double"/>
          <w:left w:color="000001" w:space="0" w:sz="2" w:val="double"/>
          <w:bottom w:color="000001" w:space="0" w:sz="2" w:val="double"/>
          <w:right w:color="000001" w:space="0" w:sz="2" w:val="double"/>
        </w:pBdr>
        <w:jc w:val="both"/>
      </w:pPr>
      <w:r>
        <w:rPr/>
      </w:r>
    </w:p>
    <w:p>
      <w:pPr>
        <w:pStyle w:val="style0"/>
        <w:pBdr>
          <w:top w:color="000001" w:space="0" w:sz="2" w:val="double"/>
          <w:left w:color="000001" w:space="0" w:sz="2" w:val="double"/>
          <w:bottom w:color="000001" w:space="0" w:sz="2" w:val="double"/>
          <w:right w:color="000001" w:space="0" w:sz="2" w:val="double"/>
        </w:pBdr>
        <w:jc w:val="both"/>
      </w:pPr>
      <w:r>
        <w:rPr/>
      </w:r>
    </w:p>
    <w:p>
      <w:pPr>
        <w:pStyle w:val="style0"/>
        <w:pBdr>
          <w:top w:color="000001" w:space="0" w:sz="2" w:val="double"/>
          <w:left w:color="000001" w:space="0" w:sz="2" w:val="double"/>
          <w:bottom w:color="000001" w:space="0" w:sz="2" w:val="double"/>
          <w:right w:color="000001" w:space="0" w:sz="2" w:val="double"/>
        </w:pBdr>
        <w:jc w:val="both"/>
      </w:pPr>
      <w:r>
        <w:rPr/>
      </w:r>
    </w:p>
    <w:p>
      <w:pPr>
        <w:pStyle w:val="style0"/>
        <w:pBdr>
          <w:top w:color="000001" w:space="0" w:sz="2" w:val="double"/>
          <w:left w:color="000001" w:space="0" w:sz="2" w:val="double"/>
          <w:bottom w:color="000001" w:space="0" w:sz="2" w:val="double"/>
          <w:right w:color="000001" w:space="0" w:sz="2" w:val="double"/>
        </w:pBdr>
        <w:jc w:val="both"/>
      </w:pPr>
      <w:r>
        <w:rPr/>
      </w:r>
    </w:p>
    <w:p>
      <w:pPr>
        <w:pStyle w:val="style0"/>
        <w:jc w:val="both"/>
      </w:pPr>
      <w:r>
        <w:rPr/>
        <w:t>UNIVERSIDAD</w:t>
      </w:r>
      <w:r>
        <w:rPr>
          <w:rFonts w:eastAsia="Times New Roman"/>
        </w:rPr>
        <w:t xml:space="preserve"> </w:t>
      </w:r>
      <w:r>
        <w:rPr/>
        <w:t>DE</w:t>
      </w:r>
      <w:r>
        <w:rPr>
          <w:rFonts w:eastAsia="Times New Roman"/>
        </w:rPr>
        <w:t xml:space="preserve"> </w:t>
      </w:r>
      <w:r>
        <w:rPr/>
        <w:t>BUENOS</w:t>
      </w:r>
      <w:r>
        <w:rPr>
          <w:rFonts w:eastAsia="Times New Roman"/>
        </w:rPr>
        <w:t xml:space="preserve"> </w:t>
      </w:r>
      <w:r>
        <w:rPr/>
        <w:t>AIRES</w:t>
      </w:r>
    </w:p>
    <w:p>
      <w:pPr>
        <w:pStyle w:val="style0"/>
        <w:jc w:val="both"/>
      </w:pPr>
      <w:r>
        <w:rPr/>
        <w:t>FACULTAD</w:t>
      </w:r>
      <w:r>
        <w:rPr>
          <w:rFonts w:eastAsia="Times New Roman"/>
        </w:rPr>
        <w:t xml:space="preserve"> </w:t>
      </w:r>
      <w:r>
        <w:rPr/>
        <w:t>DE</w:t>
      </w:r>
      <w:r>
        <w:rPr>
          <w:rFonts w:eastAsia="Times New Roman"/>
        </w:rPr>
        <w:t xml:space="preserve"> </w:t>
      </w:r>
      <w:r>
        <w:rPr/>
        <w:t>FILOSOFÍA</w:t>
      </w:r>
      <w:r>
        <w:rPr>
          <w:rFonts w:eastAsia="Times New Roman"/>
        </w:rPr>
        <w:t xml:space="preserve"> </w:t>
      </w:r>
      <w:r>
        <w:rPr/>
        <w:t>Y</w:t>
      </w:r>
      <w:r>
        <w:rPr>
          <w:rFonts w:eastAsia="Times New Roman"/>
        </w:rPr>
        <w:t xml:space="preserve"> </w:t>
      </w:r>
      <w:r>
        <w:rPr/>
        <w:t>LETRAS</w:t>
      </w:r>
    </w:p>
    <w:p>
      <w:pPr>
        <w:pStyle w:val="style0"/>
        <w:jc w:val="both"/>
      </w:pPr>
      <w:r>
        <w:rPr/>
        <w:t>DEPARTAMENTO</w:t>
      </w:r>
      <w:r>
        <w:rPr>
          <w:rFonts w:eastAsia="Times New Roman"/>
        </w:rPr>
        <w:t xml:space="preserve"> </w:t>
      </w:r>
      <w:r>
        <w:rPr/>
        <w:t>DE</w:t>
      </w:r>
      <w:r>
        <w:rPr>
          <w:rFonts w:eastAsia="Times New Roman"/>
        </w:rPr>
        <w:t xml:space="preserve"> </w:t>
      </w:r>
      <w:r>
        <w:rPr/>
        <w:t>LETRAS</w:t>
      </w:r>
    </w:p>
    <w:p>
      <w:pPr>
        <w:pStyle w:val="style0"/>
        <w:jc w:val="both"/>
      </w:pPr>
      <w:r>
        <w:rPr/>
        <w:t>SEMINARIO:</w:t>
      </w:r>
      <w:r>
        <w:rPr>
          <w:rFonts w:eastAsia="Times New Roman"/>
        </w:rPr>
        <w:t xml:space="preserve"> Literatura Infantil y Juvenil y su enseñanza</w:t>
      </w:r>
    </w:p>
    <w:p>
      <w:pPr>
        <w:pStyle w:val="style0"/>
        <w:jc w:val="both"/>
      </w:pPr>
      <w:r>
        <w:rPr/>
        <w:t>PROFESOR:</w:t>
      </w:r>
      <w:r>
        <w:rPr>
          <w:rFonts w:eastAsia="Times New Roman"/>
        </w:rPr>
        <w:t xml:space="preserve"> Mirta Gloria FERNÁNDEZ</w:t>
      </w:r>
    </w:p>
    <w:p>
      <w:pPr>
        <w:pStyle w:val="style0"/>
        <w:jc w:val="both"/>
      </w:pPr>
      <w:r>
        <w:rPr/>
        <w:t>SEGUNDO</w:t>
      </w:r>
      <w:r>
        <w:rPr>
          <w:rFonts w:eastAsia="Times New Roman"/>
        </w:rPr>
        <w:t xml:space="preserve"> </w:t>
      </w:r>
      <w:r>
        <w:rPr/>
        <w:t>CUATRIMESTRE</w:t>
      </w:r>
      <w:r>
        <w:rPr>
          <w:rFonts w:eastAsia="Times New Roman"/>
        </w:rPr>
        <w:t xml:space="preserve"> </w:t>
      </w:r>
      <w:r>
        <w:rPr/>
        <w:t>DE</w:t>
      </w:r>
      <w:r>
        <w:rPr>
          <w:rFonts w:eastAsia="Times New Roman"/>
        </w:rPr>
        <w:t xml:space="preserve"> 2015 </w:t>
      </w:r>
    </w:p>
    <w:p>
      <w:pPr>
        <w:pStyle w:val="style0"/>
        <w:jc w:val="both"/>
      </w:pPr>
      <w:r>
        <w:rPr/>
        <w:t>PROGRAMA</w:t>
      </w:r>
      <w:r>
        <w:rPr>
          <w:rFonts w:eastAsia="Times New Roman"/>
        </w:rPr>
        <w:t xml:space="preserve"> </w:t>
      </w:r>
      <w:r>
        <w:rPr/>
        <w:t>N°</w:t>
      </w:r>
      <w:r>
        <w:rPr>
          <w:rFonts w:eastAsia="Times New Roman"/>
        </w:rPr>
        <w:t xml:space="preserve"> </w:t>
      </w:r>
      <w:r>
        <w:rPr/>
        <w:t>.......</w:t>
      </w:r>
      <w:r>
        <w:rPr>
          <w:rFonts w:eastAsia="Times New Roman"/>
        </w:rPr>
        <w:t xml:space="preserve"> </w:t>
      </w:r>
    </w:p>
    <w:p>
      <w:pPr>
        <w:pStyle w:val="style0"/>
        <w:jc w:val="both"/>
      </w:pPr>
      <w:r>
        <w:rPr/>
      </w:r>
    </w:p>
    <w:p>
      <w:pPr>
        <w:pStyle w:val="style0"/>
        <w:jc w:val="both"/>
      </w:pPr>
      <w:r>
        <w:rPr/>
      </w:r>
    </w:p>
    <w:p>
      <w:pPr>
        <w:pStyle w:val="style0"/>
        <w:jc w:val="both"/>
      </w:pPr>
      <w:r>
        <w:rPr>
          <w:rFonts w:cs="Arial"/>
          <w:sz w:val="22"/>
          <w:szCs w:val="22"/>
          <w:u w:val="single"/>
        </w:rPr>
        <w:t>1. Fundamentación y descripción</w:t>
      </w:r>
    </w:p>
    <w:p>
      <w:pPr>
        <w:pStyle w:val="style0"/>
        <w:jc w:val="both"/>
      </w:pPr>
      <w:r>
        <w:rPr/>
      </w:r>
    </w:p>
    <w:p>
      <w:pPr>
        <w:pStyle w:val="style65"/>
        <w:spacing w:line="360" w:lineRule="auto"/>
        <w:jc w:val="both"/>
      </w:pPr>
      <w:r>
        <w:rPr>
          <w:rFonts w:cs="Arial"/>
          <w:sz w:val="22"/>
          <w:szCs w:val="22"/>
        </w:rPr>
        <w:t>En los últimos diseños curriculares argentinos, la literatura pasó a formar parte de las Prácticas del Lenguaje. Equiparada con el discurso periodístico o político, podría perder, entre otros beneficios, su estatuto artístico, lo cual tiene implicancias directas en la posibilidad de producción de significado. La literatura tiene una tradición particular que es el campo de los estudios literarios, tiene una especificidad ligada a lo literario, la literaturidad. Los sujetos solemos automatizar el mundo que nos rodea: los afectos, los objetos, el consumo, los discursos políticos, los televisivos. Pero, cuando vemos todo ese discurso estilizado por la parodia, el grotesco o la ironía se nos despierta cierta conciencia. Victor Shklovski (1999) lo expresa claramente cuando dice que “La automatización devora los objetos, los hábitos, los muebles, la mujer y el miedo a la guerra (...) Para dar sensación de vida, para sentir los objetos, para percibir que la piedra es piedra, existe eso que se llama arte”</w:t>
      </w:r>
      <w:r>
        <w:rPr>
          <w:rFonts w:cs="Arial"/>
          <w:sz w:val="22"/>
          <w:szCs w:val="22"/>
          <w:lang w:val="es-AR"/>
        </w:rPr>
        <w:t xml:space="preserve"> (60). De ahí que </w:t>
      </w:r>
      <w:r>
        <w:rPr>
          <w:rFonts w:cs="Arial"/>
          <w:sz w:val="22"/>
          <w:szCs w:val="22"/>
        </w:rPr>
        <w:t xml:space="preserve">sumar la literatura a las prácticas del lenguaje resulta una operación controvertida. </w:t>
      </w:r>
    </w:p>
    <w:p>
      <w:pPr>
        <w:pStyle w:val="style65"/>
        <w:spacing w:line="360" w:lineRule="auto"/>
        <w:jc w:val="both"/>
      </w:pPr>
      <w:r>
        <w:rPr/>
      </w:r>
    </w:p>
    <w:p>
      <w:pPr>
        <w:pStyle w:val="style65"/>
        <w:spacing w:line="360" w:lineRule="auto"/>
        <w:jc w:val="both"/>
      </w:pPr>
      <w:r>
        <w:rPr>
          <w:rFonts w:cs="Arial"/>
          <w:sz w:val="22"/>
          <w:szCs w:val="22"/>
        </w:rPr>
        <w:t xml:space="preserve">No fue necesario, en el contexto revolucionario de la URSS, que la literatura se llamara </w:t>
      </w:r>
      <w:r>
        <w:rPr>
          <w:rFonts w:cs="Arial"/>
          <w:i/>
          <w:sz w:val="22"/>
          <w:szCs w:val="22"/>
        </w:rPr>
        <w:t>Prácticas del Lenguaje</w:t>
      </w:r>
      <w:r>
        <w:rPr>
          <w:rFonts w:cs="Arial"/>
          <w:sz w:val="22"/>
          <w:szCs w:val="22"/>
        </w:rPr>
        <w:t xml:space="preserve"> para que León Tolstoi se pusiera a “hacer literatura” con los niños (Vigotsky, 1983). En rigor, enseñar literatura para Tolstoi y tal vez para toda subversión del poder es hacer literatura: </w:t>
      </w:r>
    </w:p>
    <w:p>
      <w:pPr>
        <w:pStyle w:val="style62"/>
        <w:spacing w:line="360" w:lineRule="auto"/>
        <w:ind w:hanging="0" w:left="708" w:right="0"/>
        <w:jc w:val="both"/>
      </w:pPr>
      <w:r>
        <w:rPr>
          <w:rFonts w:cs="Arial" w:eastAsia="Calibri"/>
          <w:sz w:val="22"/>
          <w:szCs w:val="22"/>
          <w:lang w:eastAsia="en-US"/>
        </w:rPr>
        <w:t>Si pudiésemos llamar métodos a lo que yo hice para lograr este fin, estos métodos consisten en lo siguiente: Primero: brindarles el más extenso y variado conjunto de temas, no inventados a propósito para ellos, sino entre los más serios y que interesen al propio maestro. Segundo: dar a leer a los niños libros infantiles y proponer como ejemplos cuentos infantiles (Vigotsky, 1983).</w:t>
      </w:r>
    </w:p>
    <w:p>
      <w:pPr>
        <w:pStyle w:val="style0"/>
        <w:spacing w:line="360" w:lineRule="auto"/>
        <w:jc w:val="both"/>
      </w:pPr>
      <w:r>
        <w:rPr>
          <w:rFonts w:cs="Arial"/>
          <w:sz w:val="22"/>
          <w:szCs w:val="22"/>
        </w:rPr>
        <w:t xml:space="preserve">Todo niño, llevado a un estado poético, es capaz de producir textos con un alcance estético. En el pasado reciente, aun cuando los programas oficiales se llamaban Lengua y Literatura, muchos profesores lo sabían. Por eso, sus libros de cabecera no eran los manuales de Santillana, sino la </w:t>
      </w:r>
      <w:r>
        <w:rPr>
          <w:rFonts w:cs="Arial"/>
          <w:i/>
          <w:sz w:val="22"/>
          <w:szCs w:val="22"/>
        </w:rPr>
        <w:t>Gramática de la fantasía</w:t>
      </w:r>
      <w:r>
        <w:rPr>
          <w:rFonts w:cs="Arial"/>
          <w:sz w:val="22"/>
          <w:szCs w:val="22"/>
        </w:rPr>
        <w:t xml:space="preserve"> (Rodari, 1973) </w:t>
      </w:r>
      <w:r>
        <w:rPr>
          <w:rFonts w:cs="Arial"/>
          <w:i/>
          <w:sz w:val="22"/>
          <w:szCs w:val="22"/>
        </w:rPr>
        <w:t>El Escrituró</w:t>
      </w:r>
      <w:r>
        <w:rPr>
          <w:rFonts w:cs="Arial"/>
          <w:sz w:val="22"/>
          <w:szCs w:val="22"/>
        </w:rPr>
        <w:t xml:space="preserve">n (Alvarado, 2002) </w:t>
      </w:r>
      <w:r>
        <w:rPr>
          <w:rFonts w:cs="Arial"/>
          <w:i/>
          <w:sz w:val="22"/>
          <w:szCs w:val="22"/>
        </w:rPr>
        <w:t>La poesía en la escuela</w:t>
      </w:r>
      <w:r>
        <w:rPr>
          <w:rFonts w:cs="Arial"/>
          <w:sz w:val="22"/>
          <w:szCs w:val="22"/>
        </w:rPr>
        <w:t xml:space="preserve"> (Jean, 1996) o </w:t>
      </w:r>
      <w:r>
        <w:rPr>
          <w:rFonts w:cs="Arial"/>
          <w:i/>
          <w:sz w:val="22"/>
          <w:szCs w:val="22"/>
        </w:rPr>
        <w:t>El Libro de Grafein</w:t>
      </w:r>
      <w:r>
        <w:rPr>
          <w:rFonts w:cs="Arial"/>
          <w:sz w:val="22"/>
          <w:szCs w:val="22"/>
        </w:rPr>
        <w:t xml:space="preserve"> (Tobelem, 1994), entre otros.</w:t>
      </w:r>
    </w:p>
    <w:p>
      <w:pPr>
        <w:pStyle w:val="style0"/>
        <w:spacing w:line="360" w:lineRule="auto"/>
        <w:jc w:val="both"/>
      </w:pPr>
      <w:r>
        <w:rPr/>
      </w:r>
    </w:p>
    <w:p>
      <w:pPr>
        <w:pStyle w:val="style0"/>
        <w:spacing w:line="360" w:lineRule="auto"/>
        <w:jc w:val="both"/>
      </w:pPr>
      <w:r>
        <w:rPr>
          <w:rFonts w:cs="Arial"/>
          <w:sz w:val="22"/>
          <w:szCs w:val="22"/>
        </w:rPr>
        <w:t xml:space="preserve">Tomando en cuenta estos problemas, el seminario se abocará a construir modos de “hacer literatura” en los distintos escenarios educativos; lo haremos a través de dos prácticas concretas: el análisis textual (cómo están armados los textos desde su materialidad) y la producción crítica (por qué el mercado privilegia determinados sentidos y no otros). </w:t>
      </w:r>
    </w:p>
    <w:p>
      <w:pPr>
        <w:pStyle w:val="style0"/>
        <w:spacing w:line="360" w:lineRule="auto"/>
        <w:jc w:val="both"/>
      </w:pPr>
      <w:r>
        <w:rPr>
          <w:rFonts w:cs="Arial"/>
          <w:sz w:val="22"/>
          <w:szCs w:val="22"/>
        </w:rPr>
        <w:t xml:space="preserve">Tomemos un ejemplo muy actual. La reproducción ad infinitum del relato de hadas europeo merece un tipo de indagación particular ¿por qué un cuento como </w:t>
      </w:r>
      <w:r>
        <w:rPr>
          <w:rFonts w:cs="Arial"/>
          <w:i/>
          <w:sz w:val="22"/>
          <w:szCs w:val="22"/>
        </w:rPr>
        <w:t>La bella durmiente</w:t>
      </w:r>
      <w:r>
        <w:rPr>
          <w:rFonts w:cs="Arial"/>
          <w:sz w:val="22"/>
          <w:szCs w:val="22"/>
        </w:rPr>
        <w:t xml:space="preserve"> que se multiplica desde tiempos neolíticos pasa a llamarse </w:t>
      </w:r>
      <w:r>
        <w:rPr>
          <w:rFonts w:cs="Arial"/>
          <w:i/>
          <w:sz w:val="22"/>
          <w:szCs w:val="22"/>
        </w:rPr>
        <w:t>Maléfica</w:t>
      </w:r>
      <w:r>
        <w:rPr>
          <w:rFonts w:cs="Arial"/>
          <w:sz w:val="22"/>
          <w:szCs w:val="22"/>
        </w:rPr>
        <w:t xml:space="preserve">? Tomemos detalles simples: ¿Por qué las hadas de </w:t>
      </w:r>
      <w:r>
        <w:rPr>
          <w:rFonts w:cs="Arial"/>
          <w:i/>
          <w:sz w:val="22"/>
          <w:szCs w:val="22"/>
        </w:rPr>
        <w:t>Maléfica</w:t>
      </w:r>
      <w:r>
        <w:rPr>
          <w:rFonts w:cs="Arial"/>
          <w:sz w:val="22"/>
          <w:szCs w:val="22"/>
        </w:rPr>
        <w:t xml:space="preserve"> conjugan la belleza con la estupidez? ¿Por qué los espectadores las aman pese a que ponen en riesgo la vida de Aurora? ¿Por qué la tarea de proteger a la niña del hada mala no la pueden cumplir?  ¿Por qué el otrora narrador omnisciente de Disney, de 1959, es ahora Maléfica? ¿Por qué se conjugan la maldad y la belleza en la protagonista? ¿Por dos mil años no fue el príncipe el que despertaba a Aurora con el beso de amor? ¿Por qué ahora la despierta una mujer que no es su madre sino la misma que la durmió por 100 años y que destruye a su padre? ¿Qué pasa en el siglo XXI que Disney le dice adiós a los lazos familiares cuando el sueño americano fue parte de su seductora y elocuente militancia de más de 80 años? A partir de este tipo de preguntas, nos interesa que los alumnos del seminario puedan poner en juego las herramientas de análisis provistas por la carrera a través de un proceso de adaptación de sus conocimientos al cotidiano educativo (des- recontextualización de los saberes).</w:t>
      </w:r>
    </w:p>
    <w:p>
      <w:pPr>
        <w:pStyle w:val="style0"/>
        <w:spacing w:line="360" w:lineRule="auto"/>
        <w:ind w:hanging="0" w:left="0" w:right="-568"/>
        <w:jc w:val="both"/>
      </w:pPr>
      <w:r>
        <w:rPr/>
      </w:r>
    </w:p>
    <w:p>
      <w:pPr>
        <w:pStyle w:val="style0"/>
        <w:spacing w:line="360" w:lineRule="auto"/>
        <w:jc w:val="both"/>
      </w:pPr>
      <w:r>
        <w:rPr>
          <w:rFonts w:cs="Arial"/>
          <w:sz w:val="22"/>
          <w:szCs w:val="22"/>
        </w:rPr>
        <w:t xml:space="preserve">Si la especificidad de la LIJ ha sido asociada al adiestramiento, la moralización, la psicologización y la pedagogización durante más de un siglo, será preciso cuestionarnos su nuevo estatuto ¿artístico?  Este tipo de dispositivos se asocia a las formas de concebir a la niñez; es decir, como todo género, la LIJ es deudora de sucesos históricos particulares, como la creación de la escuela, las sucesivas pedagogías y hasta las leyes o decretos que se han dictado (sobre todo desde la década del 80  en adelante) con la excusa de proteger a los niños y niñas. </w:t>
      </w:r>
      <w:r>
        <w:rPr>
          <w:rFonts w:cs="Arial"/>
          <w:sz w:val="22"/>
          <w:szCs w:val="22"/>
          <w:lang w:val="es-AR"/>
        </w:rPr>
        <w:t xml:space="preserve">El resultado es una producción cuya relación con el mercado se intensifica a partir del siglo XX. En rigor, las empresas retoman los cuentos clásicos europeos para convertirlos en suntuosos álbumes cuyas categorías narratológicas, retóricas y genéricas solicitan ser estudiadas. De pronto el narrador hace su aparición, tanto en el texto como en la imagen, enunciando discursos opuestos, o se vuelve sospechoso en su uso del color, o utiliza el surrealismo para construir sentido. De pronto escritores como Saki, Ray Bradbury y Edward Gorey empiezan a formar parte de colecciones infantiles. Mientras se reeditan los relatos más crueles de los </w:t>
      </w:r>
      <w:r>
        <w:rPr>
          <w:rFonts w:cs="Arial"/>
          <w:i/>
          <w:sz w:val="22"/>
          <w:szCs w:val="22"/>
          <w:lang w:val="es-AR"/>
        </w:rPr>
        <w:t>Cuentos de Mamá Oca</w:t>
      </w:r>
      <w:r>
        <w:rPr>
          <w:rFonts w:cs="Arial"/>
          <w:sz w:val="22"/>
          <w:szCs w:val="22"/>
          <w:lang w:val="es-AR"/>
        </w:rPr>
        <w:t xml:space="preserve">, de Charles Perrault tanto como de los </w:t>
      </w:r>
      <w:r>
        <w:rPr>
          <w:rFonts w:cs="Arial"/>
          <w:i/>
          <w:sz w:val="22"/>
          <w:szCs w:val="22"/>
          <w:lang w:val="es-AR"/>
        </w:rPr>
        <w:t>Cuentos de niños y del Hogar</w:t>
      </w:r>
      <w:r>
        <w:rPr>
          <w:rFonts w:cs="Arial"/>
          <w:sz w:val="22"/>
          <w:szCs w:val="22"/>
          <w:lang w:val="es-AR"/>
        </w:rPr>
        <w:t>, de los hermanos Grimm, en libros ilustrados por artistas plásticos.</w:t>
      </w:r>
    </w:p>
    <w:p>
      <w:pPr>
        <w:pStyle w:val="style0"/>
        <w:spacing w:line="360" w:lineRule="auto"/>
        <w:jc w:val="both"/>
      </w:pPr>
      <w:r>
        <w:rPr/>
      </w:r>
    </w:p>
    <w:p>
      <w:pPr>
        <w:pStyle w:val="style0"/>
        <w:spacing w:line="360" w:lineRule="auto"/>
        <w:jc w:val="both"/>
      </w:pPr>
      <w:r>
        <w:rPr>
          <w:rFonts w:cs="Arial"/>
          <w:sz w:val="22"/>
          <w:szCs w:val="22"/>
          <w:lang w:val="es-AR"/>
        </w:rPr>
        <w:t xml:space="preserve">Considerando estas tendencias, el seminario pretende construir un espacio de reflexión e investigación sobre la especificidad de la LIJ y sus condiciones de producción ligadas a la escuela, sobre todo. Por eso, más allá del prototipo del placer, las primeras unidades van dando cuenta del efecto de la literatura en las personas. Posteriormente, para situarnos, mostramos los distintos paradigmas que han influido en la enseñanza de la literatura mostrando también los saberes de los lectores no especializados.  Luego, proponemos un estudio diacrónico, a partir de la identificación de los cambios que experimenta el campo en relación a sucesos históricos específicos y a lo que cada sociedad, en cada época, considera adecuado para el público infantil hasta llegar al presente. Desde esta mirada histórica expondremos los resultados del proyecto UBACyT cuyo objetivo fue la recepción de diversos cuentos pertenecientes a la serie infantil por parte de grupos diferentes de adolescentes. Por último, pensamos las posibilidades didácticas de la LIJ en relación a la producción y el análisis crítico.  Trabajaremos desde la noción de cronotopo (Bajtín, 1989)  y tomando en consideración las concepciones sobre géneros literarios de  Raymond Williams, (2000) así como el concepto de intertextualidad (Genette, 1989; Kristeva, 1981). </w:t>
      </w:r>
    </w:p>
    <w:p>
      <w:pPr>
        <w:pStyle w:val="style0"/>
        <w:jc w:val="both"/>
      </w:pPr>
      <w:r>
        <w:rPr/>
      </w:r>
    </w:p>
    <w:p>
      <w:pPr>
        <w:pStyle w:val="style0"/>
        <w:jc w:val="both"/>
      </w:pPr>
      <w:r>
        <w:rPr>
          <w:rFonts w:cs="Arial"/>
          <w:sz w:val="22"/>
          <w:szCs w:val="22"/>
          <w:u w:val="single"/>
        </w:rPr>
        <w:t>2. Objetivos</w:t>
      </w:r>
    </w:p>
    <w:p>
      <w:pPr>
        <w:pStyle w:val="style0"/>
        <w:jc w:val="both"/>
      </w:pPr>
      <w:r>
        <w:rPr/>
      </w:r>
    </w:p>
    <w:p>
      <w:pPr>
        <w:pStyle w:val="style0"/>
        <w:jc w:val="both"/>
      </w:pPr>
      <w:r>
        <w:rPr/>
      </w:r>
    </w:p>
    <w:p>
      <w:pPr>
        <w:pStyle w:val="style0"/>
        <w:jc w:val="both"/>
      </w:pPr>
      <w:r>
        <w:rPr/>
      </w:r>
    </w:p>
    <w:p>
      <w:pPr>
        <w:pStyle w:val="style60"/>
        <w:numPr>
          <w:ilvl w:val="0"/>
          <w:numId w:val="2"/>
        </w:numPr>
        <w:spacing w:line="600" w:lineRule="auto"/>
        <w:jc w:val="both"/>
      </w:pPr>
      <w:r>
        <w:rPr>
          <w:rFonts w:cs="Arial"/>
          <w:sz w:val="22"/>
          <w:szCs w:val="22"/>
          <w:lang w:val="es-MX"/>
        </w:rPr>
        <w:t>Relacionar los cambios socioeconómicos y tecnológicos con las modificaciones producidas en los diseños curriculares.</w:t>
      </w:r>
    </w:p>
    <w:p>
      <w:pPr>
        <w:pStyle w:val="style60"/>
        <w:numPr>
          <w:ilvl w:val="0"/>
          <w:numId w:val="2"/>
        </w:numPr>
        <w:spacing w:line="600" w:lineRule="auto"/>
        <w:jc w:val="both"/>
      </w:pPr>
      <w:r>
        <w:rPr>
          <w:rFonts w:cs="Arial"/>
          <w:sz w:val="22"/>
          <w:szCs w:val="22"/>
          <w:lang w:val="es-MX"/>
        </w:rPr>
        <w:t>Reflexionar acerca de las relaciones entre la didáctica y la LIJ.</w:t>
      </w:r>
    </w:p>
    <w:p>
      <w:pPr>
        <w:pStyle w:val="style60"/>
        <w:numPr>
          <w:ilvl w:val="0"/>
          <w:numId w:val="2"/>
        </w:numPr>
        <w:spacing w:line="600" w:lineRule="auto"/>
        <w:jc w:val="both"/>
      </w:pPr>
      <w:r>
        <w:rPr>
          <w:rFonts w:cs="Arial"/>
          <w:sz w:val="22"/>
          <w:szCs w:val="22"/>
          <w:lang w:val="es-MX"/>
        </w:rPr>
        <w:t>Analizar la recepción actual de la LIJ en</w:t>
      </w:r>
      <w:r>
        <w:rPr>
          <w:rFonts w:cs="Arial"/>
          <w:sz w:val="22"/>
          <w:szCs w:val="22"/>
        </w:rPr>
        <w:t xml:space="preserve"> contextos reales- formal- no formal</w:t>
      </w:r>
      <w:r>
        <w:rPr>
          <w:rFonts w:cs="Arial"/>
          <w:sz w:val="22"/>
          <w:szCs w:val="22"/>
          <w:lang w:val="es-MX"/>
        </w:rPr>
        <w:t>.</w:t>
      </w:r>
    </w:p>
    <w:p>
      <w:pPr>
        <w:pStyle w:val="style60"/>
        <w:numPr>
          <w:ilvl w:val="0"/>
          <w:numId w:val="2"/>
        </w:numPr>
        <w:spacing w:line="600" w:lineRule="auto"/>
        <w:jc w:val="both"/>
      </w:pPr>
      <w:r>
        <w:rPr>
          <w:rFonts w:cs="Arial"/>
          <w:sz w:val="22"/>
          <w:szCs w:val="22"/>
          <w:lang w:val="es-MX"/>
        </w:rPr>
        <w:t xml:space="preserve">Conjeturar sobre la especificidad de la LIJ desde sus poéticas dominantes, su entrada a la escuela, sus los modos particulares de desarrollar su especificidad y sus propios procesos de consolidación. </w:t>
      </w:r>
    </w:p>
    <w:p>
      <w:pPr>
        <w:pStyle w:val="style60"/>
        <w:numPr>
          <w:ilvl w:val="0"/>
          <w:numId w:val="2"/>
        </w:numPr>
        <w:spacing w:line="600" w:lineRule="auto"/>
        <w:jc w:val="both"/>
      </w:pPr>
      <w:r>
        <w:rPr>
          <w:rFonts w:cs="Arial"/>
          <w:sz w:val="22"/>
          <w:szCs w:val="22"/>
          <w:lang w:val="es-MX"/>
        </w:rPr>
        <w:t xml:space="preserve">Analizar un corpus tomando en cuenta </w:t>
      </w:r>
      <w:r>
        <w:rPr>
          <w:rFonts w:cs="Arial"/>
          <w:sz w:val="22"/>
          <w:szCs w:val="22"/>
        </w:rPr>
        <w:t>los aspectos estéticos que forman parte de las producciones literarias del campo mostrando la importancia de la inferencia de tales signos, por parte del lector, en la construcción de sentido.</w:t>
      </w:r>
    </w:p>
    <w:p>
      <w:pPr>
        <w:pStyle w:val="style60"/>
        <w:numPr>
          <w:ilvl w:val="0"/>
          <w:numId w:val="2"/>
        </w:numPr>
        <w:spacing w:line="600" w:lineRule="auto"/>
        <w:jc w:val="both"/>
      </w:pPr>
      <w:r>
        <w:rPr>
          <w:rFonts w:cs="Arial"/>
          <w:sz w:val="22"/>
          <w:szCs w:val="22"/>
          <w:lang w:val="es-MX"/>
        </w:rPr>
        <w:t xml:space="preserve">Crear un espacio de discusión en torno a las transformaciones sociales y culturales y su incidencia en las publicaciones y en las prácticas de lectura de los niños y los jóvenes. </w:t>
      </w:r>
    </w:p>
    <w:p>
      <w:pPr>
        <w:pStyle w:val="style0"/>
        <w:jc w:val="both"/>
      </w:pPr>
      <w:r>
        <w:rPr>
          <w:rFonts w:cs="Arial"/>
          <w:sz w:val="22"/>
          <w:szCs w:val="22"/>
          <w:u w:val="single"/>
        </w:rPr>
        <w:t>3. Contenidos</w:t>
      </w:r>
    </w:p>
    <w:p>
      <w:pPr>
        <w:pStyle w:val="style0"/>
        <w:jc w:val="both"/>
      </w:pPr>
      <w:r>
        <w:rPr/>
      </w:r>
    </w:p>
    <w:p>
      <w:pPr>
        <w:pStyle w:val="style0"/>
        <w:jc w:val="both"/>
      </w:pPr>
      <w:r>
        <w:rPr>
          <w:rFonts w:cs="Arial"/>
          <w:b/>
          <w:sz w:val="22"/>
          <w:szCs w:val="22"/>
        </w:rPr>
        <w:t xml:space="preserve">Unidad I: Más allá del placer </w:t>
      </w:r>
    </w:p>
    <w:p>
      <w:pPr>
        <w:pStyle w:val="style0"/>
        <w:jc w:val="both"/>
      </w:pPr>
      <w:r>
        <w:rPr>
          <w:rFonts w:cs="Arial"/>
          <w:sz w:val="22"/>
          <w:szCs w:val="22"/>
          <w:lang w:val="es-MX"/>
        </w:rPr>
        <w:t>Arte y configuración de la subjetividad. La literatura como conocimiento y procedimiento. El arte como instrumento semiótico. La cultura como fundamento de la experiencia humana. Aportes de Bajtin (1999) y Vigotsky (1970) a la idea de educación sociocultural. El perfil docente frente a la diversidad de prácticas escolares/formales, no formales. El rol de las representaciones sociales en la lectura (Bourdieu, 2002). El dominio de instrumentos de mediación simbólica: la lectura literaria y la escritura como recursos semióticos (Kozulin, 2000). Los libros álbum en las escuelas del estado. Definiciones, propuestas y abordajes.</w:t>
      </w:r>
    </w:p>
    <w:p>
      <w:pPr>
        <w:pStyle w:val="style0"/>
        <w:jc w:val="both"/>
      </w:pPr>
      <w:r>
        <w:rPr>
          <w:rFonts w:cs="Arial"/>
          <w:sz w:val="22"/>
          <w:szCs w:val="22"/>
          <w:lang w:val="es-MX"/>
        </w:rPr>
        <w:t xml:space="preserve"> </w:t>
      </w:r>
    </w:p>
    <w:p>
      <w:pPr>
        <w:pStyle w:val="style0"/>
      </w:pPr>
      <w:r>
        <w:rPr>
          <w:rFonts w:cs="Arial"/>
          <w:b/>
          <w:sz w:val="22"/>
          <w:szCs w:val="22"/>
        </w:rPr>
        <w:t xml:space="preserve">Unidad II: Los saberes de los lectores </w:t>
      </w:r>
    </w:p>
    <w:p>
      <w:pPr>
        <w:pStyle w:val="style0"/>
        <w:jc w:val="both"/>
      </w:pPr>
      <w:r>
        <w:rPr>
          <w:rFonts w:cs="Arial"/>
          <w:sz w:val="22"/>
          <w:szCs w:val="22"/>
        </w:rPr>
        <w:t>Características de los conocimientos implícitos acerca del arte y los géneros literarios. La potencialidad narrativa típicamente humana (Bruner, 1998). Lo que los lectores saben: construir metarrepresentaciones, tomar distancia, oficiar el pacto lector. (Fernández 2006, etc.) Implementación de dichos saberes en la escritura del yo. Posiciones semejantes desde diferentes disciplinas: tecnologías del yo para Michel Foucault (1986), inteligencia narrativa para Paul Ricoeur (2002), pensamiento narrativo para Bruner (1998), coincidencia de lo individual y lo colectivo para Walter Benjamín (1991). Pensamiento narrativo e inteligencia. Saberes de los “no lectores” relativos al género, a la narratología y la retórica. Reescrituras de “El pombero”.</w:t>
      </w:r>
    </w:p>
    <w:p>
      <w:pPr>
        <w:pStyle w:val="style0"/>
        <w:jc w:val="both"/>
      </w:pPr>
      <w:r>
        <w:rPr/>
      </w:r>
    </w:p>
    <w:p>
      <w:pPr>
        <w:pStyle w:val="style0"/>
        <w:jc w:val="both"/>
      </w:pPr>
      <w:r>
        <w:rPr>
          <w:rFonts w:cs="Arial"/>
          <w:b/>
          <w:sz w:val="22"/>
          <w:szCs w:val="22"/>
        </w:rPr>
        <w:t>Unidad III: Lectores reales</w:t>
      </w:r>
    </w:p>
    <w:p>
      <w:pPr>
        <w:pStyle w:val="style0"/>
        <w:jc w:val="both"/>
      </w:pPr>
      <w:r>
        <w:rPr>
          <w:rFonts w:cs="Arial"/>
          <w:sz w:val="22"/>
          <w:szCs w:val="22"/>
        </w:rPr>
        <w:t xml:space="preserve">La lectura en la Escuela Primaria, Media, Terciaria y en contextos de encierro de adolescentes. Lecturas infantiles y adolescentes de </w:t>
      </w:r>
      <w:r>
        <w:rPr>
          <w:rFonts w:cs="Arial"/>
          <w:i/>
          <w:sz w:val="22"/>
          <w:szCs w:val="22"/>
        </w:rPr>
        <w:t>Piel de asno</w:t>
      </w:r>
      <w:r>
        <w:rPr>
          <w:rFonts w:cs="Arial"/>
          <w:sz w:val="22"/>
          <w:szCs w:val="22"/>
        </w:rPr>
        <w:t xml:space="preserve">, de Perrault (1983). Las formas actuales de construir la figura del personaje </w:t>
      </w:r>
      <w:r>
        <w:rPr>
          <w:rFonts w:cs="Arial"/>
          <w:i/>
          <w:sz w:val="22"/>
          <w:szCs w:val="22"/>
        </w:rPr>
        <w:t xml:space="preserve">Barba Azul </w:t>
      </w:r>
      <w:r>
        <w:rPr>
          <w:rFonts w:cs="Arial"/>
          <w:sz w:val="22"/>
          <w:szCs w:val="22"/>
        </w:rPr>
        <w:t>(Perrault, 1983) y</w:t>
      </w:r>
      <w:r>
        <w:rPr>
          <w:rFonts w:cs="Arial"/>
          <w:i/>
          <w:sz w:val="22"/>
          <w:szCs w:val="22"/>
        </w:rPr>
        <w:t xml:space="preserve"> </w:t>
      </w:r>
      <w:r>
        <w:rPr>
          <w:rFonts w:cs="Arial"/>
          <w:sz w:val="22"/>
          <w:szCs w:val="22"/>
        </w:rPr>
        <w:t>el problema del abandono (Fernández, 2014)</w:t>
      </w:r>
      <w:r>
        <w:rPr>
          <w:rFonts w:cs="Arial"/>
          <w:i/>
          <w:sz w:val="22"/>
          <w:szCs w:val="22"/>
        </w:rPr>
        <w:t xml:space="preserve"> </w:t>
      </w:r>
      <w:r>
        <w:rPr>
          <w:rFonts w:cs="Arial"/>
          <w:sz w:val="22"/>
          <w:szCs w:val="22"/>
        </w:rPr>
        <w:t xml:space="preserve">en </w:t>
      </w:r>
      <w:r>
        <w:rPr>
          <w:rFonts w:cs="Arial"/>
          <w:i/>
          <w:sz w:val="22"/>
          <w:szCs w:val="22"/>
        </w:rPr>
        <w:t xml:space="preserve">Hansel y Gretel </w:t>
      </w:r>
      <w:r>
        <w:rPr>
          <w:rFonts w:cs="Arial"/>
          <w:sz w:val="22"/>
          <w:szCs w:val="22"/>
        </w:rPr>
        <w:t>y en</w:t>
      </w:r>
      <w:r>
        <w:rPr>
          <w:rFonts w:cs="Arial"/>
          <w:i/>
          <w:sz w:val="22"/>
          <w:szCs w:val="22"/>
        </w:rPr>
        <w:t xml:space="preserve"> Pulgarcito.</w:t>
      </w:r>
      <w:r>
        <w:rPr>
          <w:rFonts w:cs="Arial"/>
          <w:sz w:val="22"/>
          <w:szCs w:val="22"/>
        </w:rPr>
        <w:t xml:space="preserve"> (ib). Lectura de poesía y producción de poesía en la escuela: la metáfora como entrada a la lectura de Octavio Paz (Fernández, 2006b). Lectura contenidista y lectura analítico/crítica. Análisis de las distintas versiones de </w:t>
      </w:r>
      <w:r>
        <w:rPr>
          <w:rFonts w:cs="Arial"/>
          <w:i/>
          <w:sz w:val="22"/>
          <w:szCs w:val="22"/>
        </w:rPr>
        <w:t>La bella durmiente</w:t>
      </w:r>
      <w:r>
        <w:rPr>
          <w:rFonts w:cs="Arial"/>
          <w:sz w:val="22"/>
          <w:szCs w:val="22"/>
        </w:rPr>
        <w:t xml:space="preserve"> (Basile, Perrault, Grimm, Disney) en relación a la idea del “tercero” (Bajtín, 1999: 294-323)</w:t>
      </w:r>
    </w:p>
    <w:p>
      <w:pPr>
        <w:pStyle w:val="style0"/>
        <w:jc w:val="both"/>
      </w:pPr>
      <w:r>
        <w:rPr/>
      </w:r>
    </w:p>
    <w:p>
      <w:pPr>
        <w:pStyle w:val="style0"/>
        <w:jc w:val="both"/>
      </w:pPr>
      <w:r>
        <w:rPr>
          <w:rFonts w:cs="Arial"/>
          <w:b/>
          <w:sz w:val="22"/>
          <w:szCs w:val="22"/>
        </w:rPr>
        <w:t>Unidad IV: La infancia en la historia (transversal)</w:t>
      </w:r>
    </w:p>
    <w:p>
      <w:pPr>
        <w:pStyle w:val="style0"/>
        <w:jc w:val="both"/>
      </w:pPr>
      <w:r>
        <w:rPr>
          <w:rFonts w:cs="Arial"/>
          <w:sz w:val="22"/>
          <w:szCs w:val="22"/>
          <w:lang w:val="es-AR"/>
        </w:rPr>
        <w:t>La ausencia/presencia del niño en el mundo antiguo. Pater familias, expono, levatio. La muerte del niño en la edad media. El castigo religioso. La escuela y la configuración de la infancia. Las escuelas para pobres en Inglaterra. El trabajo en las sociedades industriales posteriores a la Revolución Francesa. La adolescencia como invención discursiva (Bourdieu, 1990). El primer tratado de Stanley Hall</w:t>
      </w:r>
      <w:r>
        <w:rPr>
          <w:rFonts w:cs="Arial"/>
          <w:sz w:val="22"/>
          <w:szCs w:val="22"/>
        </w:rPr>
        <w:t xml:space="preserve"> (Delval, 1998:545)</w:t>
      </w:r>
      <w:r>
        <w:rPr>
          <w:rFonts w:cs="Arial"/>
          <w:sz w:val="22"/>
          <w:szCs w:val="22"/>
          <w:lang w:val="es-AR"/>
        </w:rPr>
        <w:t>. Psicologización, pedagogización.</w:t>
      </w:r>
      <w:r>
        <w:rPr>
          <w:rFonts w:cs="Arial"/>
          <w:sz w:val="22"/>
          <w:szCs w:val="22"/>
        </w:rPr>
        <w:t xml:space="preserve"> Textos literarios que dan cuenta del maltrato infantil (Fernández, 2014). Formas actuales de aparición de representaciones sobre la infancia. Caso argentino.</w:t>
      </w:r>
    </w:p>
    <w:p>
      <w:pPr>
        <w:pStyle w:val="style0"/>
        <w:ind w:hanging="0" w:left="0" w:right="-21"/>
      </w:pPr>
      <w:r>
        <w:rPr/>
      </w:r>
    </w:p>
    <w:p>
      <w:pPr>
        <w:pStyle w:val="style0"/>
        <w:jc w:val="both"/>
      </w:pPr>
      <w:r>
        <w:rPr>
          <w:rFonts w:cs="Arial"/>
          <w:b/>
          <w:sz w:val="22"/>
          <w:szCs w:val="22"/>
        </w:rPr>
        <w:t xml:space="preserve">Unidad V: Especificidad y Herramientas de análisis </w:t>
      </w:r>
    </w:p>
    <w:p>
      <w:pPr>
        <w:pStyle w:val="style0"/>
        <w:jc w:val="both"/>
      </w:pPr>
      <w:r>
        <w:rPr>
          <w:rFonts w:cs="Arial"/>
          <w:sz w:val="22"/>
          <w:szCs w:val="22"/>
          <w:lang w:val="es-AR"/>
        </w:rPr>
        <w:t>El género como una configuración de semióticas y retóricas que se reiteran (imagen icónica, signos plásticos). Verdad versus verosimilitud narrativa. El carácter histórico e ideológico de los géneros literarios.</w:t>
      </w:r>
      <w:r>
        <w:rPr>
          <w:rFonts w:cs="Arial"/>
          <w:b/>
          <w:sz w:val="22"/>
          <w:szCs w:val="22"/>
        </w:rPr>
        <w:t xml:space="preserve"> </w:t>
      </w:r>
      <w:r>
        <w:rPr>
          <w:rFonts w:cs="Arial"/>
          <w:sz w:val="22"/>
          <w:szCs w:val="22"/>
          <w:lang w:val="es-AR"/>
        </w:rPr>
        <w:t>Los textos destinados a los niños y a los lectores populares: simplificación del vocabulario y la sintaxis, la censura de temas escatológicos o sexuales. Narradores característicos de la literatura infantil actual (metaficción).</w:t>
      </w:r>
      <w:r>
        <w:rPr>
          <w:rFonts w:cs="Arial"/>
          <w:sz w:val="22"/>
          <w:szCs w:val="22"/>
          <w:lang w:val="es-MX"/>
        </w:rPr>
        <w:t xml:space="preserve"> Formas de análisis de textos. Análisis estructurales/ formales, retóricos. Análisis del discurso, narratología.</w:t>
      </w:r>
    </w:p>
    <w:p>
      <w:pPr>
        <w:pStyle w:val="style0"/>
        <w:jc w:val="both"/>
      </w:pPr>
      <w:r>
        <w:rPr/>
      </w:r>
    </w:p>
    <w:p>
      <w:pPr>
        <w:pStyle w:val="style0"/>
        <w:jc w:val="both"/>
      </w:pPr>
      <w:r>
        <w:rPr>
          <w:rFonts w:cs="Arial"/>
          <w:b/>
          <w:sz w:val="22"/>
          <w:szCs w:val="22"/>
        </w:rPr>
        <w:t xml:space="preserve">Unidad VI: Leer para escribir </w:t>
      </w:r>
    </w:p>
    <w:p>
      <w:pPr>
        <w:pStyle w:val="style0"/>
        <w:jc w:val="both"/>
      </w:pPr>
      <w:r>
        <w:rPr>
          <w:rFonts w:cs="Arial"/>
          <w:b/>
          <w:sz w:val="22"/>
          <w:szCs w:val="22"/>
        </w:rPr>
        <w:t>(2 clases prácticas)</w:t>
      </w:r>
    </w:p>
    <w:p>
      <w:pPr>
        <w:pStyle w:val="style0"/>
        <w:jc w:val="both"/>
      </w:pPr>
      <w:r>
        <w:rPr/>
      </w:r>
    </w:p>
    <w:p>
      <w:pPr>
        <w:pStyle w:val="style0"/>
        <w:jc w:val="both"/>
      </w:pPr>
      <w:r>
        <w:rPr>
          <w:rFonts w:cs="Arial"/>
          <w:sz w:val="22"/>
          <w:szCs w:val="22"/>
        </w:rPr>
        <w:t>Producción de consignas para el análisis de textos y para la escritura creativa.</w:t>
      </w:r>
    </w:p>
    <w:p>
      <w:pPr>
        <w:pStyle w:val="style0"/>
        <w:jc w:val="both"/>
      </w:pPr>
      <w:r>
        <w:rPr>
          <w:rFonts w:cs="Arial"/>
          <w:sz w:val="22"/>
          <w:szCs w:val="22"/>
          <w:u w:val="single"/>
        </w:rPr>
        <w:t>4. Bibliografía específica obligatoria</w:t>
      </w:r>
    </w:p>
    <w:p>
      <w:pPr>
        <w:pStyle w:val="style0"/>
        <w:jc w:val="both"/>
      </w:pPr>
      <w:r>
        <w:rPr/>
      </w:r>
    </w:p>
    <w:p>
      <w:pPr>
        <w:pStyle w:val="style0"/>
        <w:jc w:val="both"/>
      </w:pPr>
      <w:r>
        <w:rPr>
          <w:rFonts w:cs="Arial"/>
          <w:b/>
          <w:sz w:val="22"/>
          <w:szCs w:val="22"/>
        </w:rPr>
        <w:t xml:space="preserve">Unidad I: Más allá del placer </w:t>
      </w:r>
    </w:p>
    <w:p>
      <w:pPr>
        <w:pStyle w:val="style0"/>
        <w:jc w:val="both"/>
      </w:pPr>
      <w:r>
        <w:rPr/>
      </w:r>
    </w:p>
    <w:p>
      <w:pPr>
        <w:pStyle w:val="style0"/>
        <w:jc w:val="both"/>
      </w:pPr>
      <w:r>
        <w:rPr>
          <w:rFonts w:cs="Arial"/>
          <w:b/>
          <w:sz w:val="22"/>
          <w:szCs w:val="22"/>
        </w:rPr>
        <w:t>Textos Literarios</w:t>
      </w:r>
    </w:p>
    <w:p>
      <w:pPr>
        <w:pStyle w:val="style0"/>
        <w:jc w:val="both"/>
      </w:pPr>
      <w:r>
        <w:rPr>
          <w:rFonts w:cs="Arial"/>
          <w:sz w:val="22"/>
          <w:szCs w:val="22"/>
        </w:rPr>
        <w:t xml:space="preserve">Lago, Ángela (1999) </w:t>
      </w:r>
      <w:r>
        <w:rPr>
          <w:rFonts w:cs="Arial"/>
          <w:i/>
          <w:sz w:val="22"/>
          <w:szCs w:val="22"/>
        </w:rPr>
        <w:t>De noche en la calle</w:t>
      </w:r>
      <w:r>
        <w:rPr>
          <w:rFonts w:cs="Arial"/>
          <w:sz w:val="22"/>
          <w:szCs w:val="22"/>
        </w:rPr>
        <w:t>, Caracas, Ekaré, Colección Libros de Todo el Mundo.</w:t>
      </w:r>
    </w:p>
    <w:p>
      <w:pPr>
        <w:pStyle w:val="style0"/>
        <w:jc w:val="both"/>
      </w:pPr>
      <w:r>
        <w:rPr/>
      </w:r>
    </w:p>
    <w:p>
      <w:pPr>
        <w:pStyle w:val="style0"/>
        <w:jc w:val="both"/>
      </w:pPr>
      <w:r>
        <w:rPr>
          <w:rFonts w:cs="Arial"/>
          <w:bCs/>
          <w:sz w:val="22"/>
          <w:szCs w:val="22"/>
        </w:rPr>
        <w:t>Müller, Jörg</w:t>
      </w:r>
      <w:r>
        <w:rPr>
          <w:rFonts w:cs="Arial"/>
          <w:bCs/>
          <w:i/>
          <w:iCs/>
          <w:sz w:val="22"/>
          <w:szCs w:val="22"/>
        </w:rPr>
        <w:t xml:space="preserve"> El libro en el libro en el libro</w:t>
      </w:r>
      <w:r>
        <w:rPr>
          <w:rFonts w:cs="Arial"/>
          <w:sz w:val="22"/>
          <w:szCs w:val="22"/>
        </w:rPr>
        <w:t xml:space="preserve"> (2002) Barcelona: Serres.</w:t>
      </w:r>
    </w:p>
    <w:p>
      <w:pPr>
        <w:pStyle w:val="style0"/>
        <w:jc w:val="both"/>
      </w:pPr>
      <w:r>
        <w:rPr/>
      </w:r>
    </w:p>
    <w:p>
      <w:pPr>
        <w:pStyle w:val="style0"/>
        <w:jc w:val="both"/>
      </w:pPr>
      <w:r>
        <w:rPr>
          <w:rFonts w:cs="Arial"/>
          <w:sz w:val="22"/>
          <w:szCs w:val="22"/>
        </w:rPr>
        <w:t xml:space="preserve">Shaun Tan (2006) </w:t>
      </w:r>
      <w:r>
        <w:rPr>
          <w:rFonts w:cs="Arial"/>
          <w:i/>
          <w:sz w:val="22"/>
          <w:szCs w:val="22"/>
        </w:rPr>
        <w:t>El árbol rojo</w:t>
      </w:r>
      <w:r>
        <w:rPr>
          <w:rFonts w:cs="Arial"/>
          <w:sz w:val="22"/>
          <w:szCs w:val="22"/>
        </w:rPr>
        <w:t>, España: Bárbara Fiore.</w:t>
      </w:r>
    </w:p>
    <w:p>
      <w:pPr>
        <w:pStyle w:val="style0"/>
        <w:jc w:val="both"/>
      </w:pPr>
      <w:r>
        <w:rPr/>
      </w:r>
    </w:p>
    <w:p>
      <w:pPr>
        <w:pStyle w:val="style0"/>
        <w:jc w:val="both"/>
      </w:pPr>
      <w:r>
        <w:rPr>
          <w:rFonts w:cs="Arial"/>
          <w:sz w:val="22"/>
          <w:szCs w:val="22"/>
        </w:rPr>
        <w:t xml:space="preserve">Shaun Tan (2006) </w:t>
      </w:r>
      <w:r>
        <w:rPr>
          <w:rFonts w:cs="Arial"/>
          <w:i/>
          <w:sz w:val="22"/>
          <w:szCs w:val="22"/>
        </w:rPr>
        <w:t>La cosa perdida</w:t>
      </w:r>
      <w:r>
        <w:rPr>
          <w:rFonts w:cs="Arial"/>
          <w:sz w:val="22"/>
          <w:szCs w:val="22"/>
        </w:rPr>
        <w:t>, España: Bárbara Fiore.</w:t>
      </w:r>
    </w:p>
    <w:p>
      <w:pPr>
        <w:pStyle w:val="style0"/>
        <w:jc w:val="both"/>
      </w:pPr>
      <w:r>
        <w:rPr/>
      </w:r>
    </w:p>
    <w:p>
      <w:pPr>
        <w:pStyle w:val="style0"/>
        <w:jc w:val="both"/>
      </w:pPr>
      <w:r>
        <w:rPr>
          <w:rFonts w:cs="Arial"/>
          <w:sz w:val="22"/>
          <w:szCs w:val="22"/>
        </w:rPr>
        <w:t xml:space="preserve">Shaun Tan (2006) </w:t>
      </w:r>
      <w:r>
        <w:rPr>
          <w:rFonts w:cs="Arial"/>
          <w:i/>
          <w:sz w:val="22"/>
          <w:szCs w:val="22"/>
        </w:rPr>
        <w:t>Los conejos</w:t>
      </w:r>
      <w:r>
        <w:rPr>
          <w:rFonts w:cs="Arial"/>
          <w:sz w:val="22"/>
          <w:szCs w:val="22"/>
        </w:rPr>
        <w:t>, España: Bárbara Fiore.</w:t>
      </w:r>
    </w:p>
    <w:p>
      <w:pPr>
        <w:pStyle w:val="style0"/>
        <w:jc w:val="both"/>
      </w:pPr>
      <w:r>
        <w:rPr/>
      </w:r>
    </w:p>
    <w:p>
      <w:pPr>
        <w:pStyle w:val="style0"/>
        <w:jc w:val="both"/>
      </w:pPr>
      <w:r>
        <w:rPr/>
      </w:r>
    </w:p>
    <w:p>
      <w:pPr>
        <w:pStyle w:val="style0"/>
        <w:jc w:val="both"/>
      </w:pPr>
      <w:r>
        <w:rPr>
          <w:rFonts w:cs="Arial"/>
          <w:b/>
          <w:sz w:val="22"/>
          <w:szCs w:val="22"/>
        </w:rPr>
        <w:t>Textos teóricos</w:t>
      </w:r>
    </w:p>
    <w:p>
      <w:pPr>
        <w:pStyle w:val="style0"/>
      </w:pPr>
      <w:r>
        <w:rPr/>
      </w:r>
    </w:p>
    <w:p>
      <w:pPr>
        <w:pStyle w:val="style0"/>
      </w:pPr>
      <w:r>
        <w:rPr>
          <w:rFonts w:cs="Arial"/>
          <w:sz w:val="22"/>
          <w:szCs w:val="22"/>
          <w:lang w:val="es-ES"/>
        </w:rPr>
        <w:t xml:space="preserve">Bajtín, Mijail (1999) “El problema de los géneros discursivos”, en </w:t>
      </w:r>
      <w:r>
        <w:rPr>
          <w:rFonts w:cs="Arial"/>
          <w:i/>
          <w:sz w:val="22"/>
          <w:szCs w:val="22"/>
          <w:lang w:val="es-ES"/>
        </w:rPr>
        <w:t>La estética de la creación verbal</w:t>
      </w:r>
      <w:r>
        <w:rPr>
          <w:rFonts w:cs="Arial"/>
          <w:sz w:val="22"/>
          <w:szCs w:val="22"/>
          <w:lang w:val="es-ES"/>
        </w:rPr>
        <w:t>, México: Siglo XXI.</w:t>
      </w:r>
    </w:p>
    <w:p>
      <w:pPr>
        <w:pStyle w:val="style0"/>
        <w:jc w:val="both"/>
      </w:pPr>
      <w:r>
        <w:rPr/>
      </w:r>
    </w:p>
    <w:p>
      <w:pPr>
        <w:pStyle w:val="style0"/>
        <w:jc w:val="both"/>
      </w:pPr>
      <w:r>
        <w:rPr>
          <w:rFonts w:cs="Arial"/>
          <w:sz w:val="22"/>
          <w:szCs w:val="22"/>
          <w:lang w:val="es-MX"/>
        </w:rPr>
        <w:t xml:space="preserve">Bajtín, Mijail (1999) “La forma espacial del personaje” (pag. 28 a 52); en: </w:t>
      </w:r>
      <w:r>
        <w:rPr>
          <w:rFonts w:cs="Arial"/>
          <w:i/>
          <w:sz w:val="22"/>
          <w:szCs w:val="22"/>
          <w:lang w:val="es-MX"/>
        </w:rPr>
        <w:t>La estética de la creación verbal</w:t>
      </w:r>
      <w:r>
        <w:rPr>
          <w:rFonts w:cs="Arial"/>
          <w:sz w:val="22"/>
          <w:szCs w:val="22"/>
          <w:lang w:val="es-MX"/>
        </w:rPr>
        <w:t>, Madrid: Siglo XXI.</w:t>
      </w:r>
    </w:p>
    <w:p>
      <w:pPr>
        <w:pStyle w:val="style0"/>
        <w:jc w:val="both"/>
      </w:pPr>
      <w:r>
        <w:rPr/>
      </w:r>
    </w:p>
    <w:p>
      <w:pPr>
        <w:pStyle w:val="style0"/>
      </w:pPr>
      <w:r>
        <w:rPr>
          <w:rFonts w:cs="Arial"/>
          <w:sz w:val="22"/>
          <w:szCs w:val="22"/>
          <w:lang w:val="es-MX"/>
        </w:rPr>
        <w:t xml:space="preserve">Bourdieu, Pierre (2002). </w:t>
      </w:r>
      <w:r>
        <w:rPr>
          <w:rFonts w:cs="Arial"/>
          <w:i/>
          <w:sz w:val="22"/>
          <w:szCs w:val="22"/>
          <w:lang w:val="es-MX"/>
        </w:rPr>
        <w:t>Estrategias de reproducción y modos de dominación</w:t>
      </w:r>
      <w:r>
        <w:rPr>
          <w:rFonts w:cs="Arial"/>
          <w:sz w:val="22"/>
          <w:szCs w:val="22"/>
          <w:lang w:val="es-MX"/>
        </w:rPr>
        <w:t xml:space="preserve">. </w:t>
      </w:r>
      <w:hyperlink r:id="rId2">
        <w:r>
          <w:rPr>
            <w:rStyle w:val="style22"/>
            <w:rStyle w:val="style22"/>
            <w:rFonts w:cs="Arial"/>
            <w:sz w:val="22"/>
            <w:szCs w:val="22"/>
            <w:lang w:val="es-MX"/>
          </w:rPr>
          <w:t>https://www.uv.mx/cpue/num7/inves/completos/pinero_representaciones_bourdieu.pdf</w:t>
        </w:r>
      </w:hyperlink>
    </w:p>
    <w:p>
      <w:pPr>
        <w:pStyle w:val="style0"/>
      </w:pPr>
      <w:r>
        <w:rPr/>
      </w:r>
    </w:p>
    <w:p>
      <w:pPr>
        <w:pStyle w:val="style0"/>
      </w:pPr>
      <w:r>
        <w:rPr>
          <w:rFonts w:cs="Arial"/>
          <w:sz w:val="22"/>
          <w:szCs w:val="22"/>
          <w:lang w:val="es-MX"/>
        </w:rPr>
        <w:t xml:space="preserve">Carranza, Marcela (2004) </w:t>
      </w:r>
      <w:r>
        <w:rPr>
          <w:rFonts w:cs="Arial"/>
          <w:i/>
          <w:sz w:val="22"/>
          <w:szCs w:val="22"/>
          <w:lang w:val="es-MX"/>
        </w:rPr>
        <w:t>Entrar y descubrir qué pasa en... El libro en el libro en el libro de Jörg Müller</w:t>
      </w:r>
      <w:r>
        <w:rPr>
          <w:rFonts w:cs="Arial"/>
          <w:sz w:val="22"/>
          <w:szCs w:val="22"/>
          <w:lang w:val="es-MX"/>
        </w:rPr>
        <w:t xml:space="preserve"> . Imaginaria </w:t>
      </w:r>
      <w:r>
        <w:rPr>
          <w:rFonts w:cs="Arial"/>
          <w:sz w:val="22"/>
          <w:szCs w:val="22"/>
        </w:rPr>
        <w:t xml:space="preserve">N° 140, | 27 de octubre de 2004 </w:t>
      </w:r>
      <w:hyperlink r:id="rId3">
        <w:r>
          <w:rPr>
            <w:rStyle w:val="style22"/>
            <w:rStyle w:val="style22"/>
            <w:rFonts w:cs="Arial"/>
            <w:sz w:val="22"/>
            <w:szCs w:val="22"/>
          </w:rPr>
          <w:t>http://www.imaginaria.com.ar/14/0/el-libro-en-el-libro.htm</w:t>
        </w:r>
      </w:hyperlink>
    </w:p>
    <w:p>
      <w:pPr>
        <w:pStyle w:val="style0"/>
        <w:jc w:val="both"/>
      </w:pPr>
      <w:r>
        <w:rPr/>
      </w:r>
    </w:p>
    <w:p>
      <w:pPr>
        <w:pStyle w:val="style0"/>
      </w:pPr>
      <w:r>
        <w:rPr>
          <w:rFonts w:cs="Arial"/>
          <w:sz w:val="22"/>
          <w:szCs w:val="22"/>
          <w:lang w:val="es-MX"/>
        </w:rPr>
        <w:t xml:space="preserve">Carranza, Marcela (2012) </w:t>
      </w:r>
      <w:r>
        <w:rPr>
          <w:rFonts w:cs="Arial"/>
          <w:i/>
          <w:sz w:val="22"/>
          <w:szCs w:val="22"/>
          <w:lang w:val="es-MX"/>
        </w:rPr>
        <w:t>La cosa perdida</w:t>
      </w:r>
      <w:r>
        <w:rPr>
          <w:rFonts w:cs="Arial"/>
          <w:sz w:val="22"/>
          <w:szCs w:val="22"/>
          <w:lang w:val="es-MX"/>
        </w:rPr>
        <w:t xml:space="preserve">, Imaginaria </w:t>
      </w:r>
      <w:hyperlink r:id="rId4">
        <w:r>
          <w:rPr>
            <w:rStyle w:val="style22"/>
            <w:rStyle w:val="style22"/>
            <w:rFonts w:cs="Arial"/>
            <w:sz w:val="22"/>
            <w:szCs w:val="22"/>
            <w:lang w:val="es-MX"/>
          </w:rPr>
          <w:t>Nº 319</w:t>
        </w:r>
      </w:hyperlink>
      <w:r>
        <w:rPr>
          <w:rFonts w:cs="Arial"/>
          <w:sz w:val="22"/>
          <w:szCs w:val="22"/>
          <w:lang w:val="es-MX"/>
        </w:rPr>
        <w:t xml:space="preserve"> | 14de agosto de 2012.</w:t>
      </w:r>
    </w:p>
    <w:p>
      <w:pPr>
        <w:pStyle w:val="style0"/>
      </w:pPr>
      <w:hyperlink r:id="rId5">
        <w:r>
          <w:rPr>
            <w:rStyle w:val="style22"/>
            <w:rStyle w:val="style22"/>
            <w:rFonts w:cs="Arial"/>
            <w:sz w:val="22"/>
            <w:szCs w:val="22"/>
            <w:lang w:val="es-MX"/>
          </w:rPr>
          <w:t>http://www.imaginaria.com.ar/2012/08/la-cosa-perdida/</w:t>
        </w:r>
      </w:hyperlink>
    </w:p>
    <w:p>
      <w:pPr>
        <w:pStyle w:val="style0"/>
      </w:pPr>
      <w:r>
        <w:rPr/>
      </w:r>
    </w:p>
    <w:p>
      <w:pPr>
        <w:pStyle w:val="style0"/>
        <w:jc w:val="both"/>
      </w:pPr>
      <w:r>
        <w:rPr>
          <w:rFonts w:cs="Arial"/>
          <w:bCs/>
          <w:sz w:val="22"/>
          <w:szCs w:val="22"/>
        </w:rPr>
        <w:t xml:space="preserve">Durán Teresa (2000) </w:t>
      </w:r>
      <w:r>
        <w:rPr>
          <w:rFonts w:cs="Arial"/>
          <w:i/>
          <w:iCs/>
          <w:sz w:val="22"/>
          <w:szCs w:val="22"/>
        </w:rPr>
        <w:t>¡Hay que ver! Una aproximación al álbum ilustrado.</w:t>
      </w:r>
      <w:r>
        <w:rPr>
          <w:rFonts w:cs="Arial"/>
          <w:sz w:val="22"/>
          <w:szCs w:val="22"/>
        </w:rPr>
        <w:t xml:space="preserve"> Salamanca:Fundación Germán Sánchez Ruipérez.</w:t>
      </w:r>
    </w:p>
    <w:p>
      <w:pPr>
        <w:pStyle w:val="style0"/>
        <w:jc w:val="both"/>
      </w:pPr>
      <w:r>
        <w:rPr/>
      </w:r>
    </w:p>
    <w:p>
      <w:pPr>
        <w:pStyle w:val="style0"/>
        <w:jc w:val="both"/>
      </w:pPr>
      <w:r>
        <w:rPr>
          <w:rFonts w:cs="Arial"/>
          <w:bCs/>
          <w:sz w:val="22"/>
          <w:szCs w:val="22"/>
          <w:lang w:eastAsia="es-AR"/>
        </w:rPr>
        <w:t xml:space="preserve">Fernández, Mirta Gloria (2006) “Leer </w:t>
      </w:r>
      <w:r>
        <w:rPr>
          <w:rFonts w:cs="Arial"/>
          <w:bCs/>
          <w:i/>
          <w:sz w:val="22"/>
          <w:szCs w:val="22"/>
          <w:lang w:eastAsia="es-AR"/>
        </w:rPr>
        <w:t>De noche en la calle</w:t>
      </w:r>
      <w:r>
        <w:rPr>
          <w:rFonts w:cs="Arial"/>
          <w:bCs/>
          <w:sz w:val="22"/>
          <w:szCs w:val="22"/>
          <w:lang w:eastAsia="es-AR"/>
        </w:rPr>
        <w:t xml:space="preserve"> como construcción social y como materialidad artística” (pag.77-105); en </w:t>
      </w:r>
      <w:r>
        <w:rPr>
          <w:rFonts w:cs="Arial"/>
          <w:bCs/>
          <w:i/>
          <w:sz w:val="22"/>
          <w:szCs w:val="22"/>
          <w:lang w:eastAsia="es-AR"/>
        </w:rPr>
        <w:t>¿Dónde está el niño que yo fui? Adolescencia, literatura e inclusión social</w:t>
      </w:r>
      <w:r>
        <w:rPr>
          <w:rFonts w:cs="Arial"/>
          <w:bCs/>
          <w:sz w:val="22"/>
          <w:szCs w:val="22"/>
          <w:lang w:eastAsia="es-AR"/>
        </w:rPr>
        <w:t>, Biblos: Bs As.</w:t>
      </w:r>
    </w:p>
    <w:p>
      <w:pPr>
        <w:pStyle w:val="style0"/>
        <w:ind w:hanging="0" w:left="0" w:right="-21"/>
      </w:pPr>
      <w:r>
        <w:rPr/>
      </w:r>
    </w:p>
    <w:p>
      <w:pPr>
        <w:pStyle w:val="style0"/>
        <w:widowControl w:val="false"/>
      </w:pPr>
      <w:r>
        <w:rPr>
          <w:rFonts w:cs="Arial"/>
          <w:sz w:val="22"/>
          <w:szCs w:val="22"/>
        </w:rPr>
        <w:t xml:space="preserve">Kozulín, Alex (2000) “La literatura como instrumento psicológico”; en: </w:t>
      </w:r>
      <w:r>
        <w:rPr>
          <w:rFonts w:cs="Arial"/>
          <w:i/>
          <w:sz w:val="22"/>
          <w:szCs w:val="22"/>
        </w:rPr>
        <w:t xml:space="preserve">Instrumentos psicológicos </w:t>
      </w:r>
      <w:r>
        <w:rPr>
          <w:rFonts w:cs="Arial"/>
          <w:sz w:val="22"/>
          <w:szCs w:val="22"/>
        </w:rPr>
        <w:t>(cap. I)</w:t>
      </w:r>
      <w:r>
        <w:rPr>
          <w:rFonts w:cs="Arial"/>
          <w:i/>
          <w:sz w:val="22"/>
          <w:szCs w:val="22"/>
        </w:rPr>
        <w:t>. La educación desde una perspectiva sociocultural.</w:t>
      </w:r>
      <w:r>
        <w:rPr>
          <w:rFonts w:cs="Arial"/>
          <w:sz w:val="22"/>
          <w:szCs w:val="22"/>
        </w:rPr>
        <w:t xml:space="preserve"> Paidós: Bs As.</w:t>
      </w:r>
    </w:p>
    <w:p>
      <w:pPr>
        <w:pStyle w:val="style0"/>
        <w:widowControl w:val="false"/>
      </w:pPr>
      <w:r>
        <w:rPr/>
      </w:r>
    </w:p>
    <w:p>
      <w:pPr>
        <w:pStyle w:val="style0"/>
      </w:pPr>
      <w:r>
        <w:rPr>
          <w:rFonts w:cs="Arial"/>
          <w:sz w:val="22"/>
          <w:szCs w:val="22"/>
        </w:rPr>
        <w:t>Ludueña, Natalia Lis</w:t>
      </w:r>
      <w:r>
        <w:rPr>
          <w:rFonts w:cs="Arial"/>
          <w:b/>
          <w:bCs/>
          <w:sz w:val="22"/>
          <w:szCs w:val="22"/>
        </w:rPr>
        <w:t xml:space="preserve"> </w:t>
      </w:r>
      <w:r>
        <w:rPr>
          <w:rFonts w:cs="Arial" w:eastAsia="Bitstream Vera Sans"/>
          <w:bCs/>
          <w:sz w:val="22"/>
          <w:szCs w:val="22"/>
          <w:lang w:bidi="hi-IN" w:eastAsia="hi-IN" w:val="es-AR"/>
        </w:rPr>
        <w:t>“El destinatario existencial en los libros álbum de Shaun Tan”</w:t>
      </w:r>
    </w:p>
    <w:p>
      <w:pPr>
        <w:pStyle w:val="style0"/>
      </w:pPr>
      <w:r>
        <w:rPr>
          <w:rFonts w:cs="Arial" w:eastAsia="Bitstream Vera Sans"/>
          <w:bCs/>
          <w:sz w:val="22"/>
          <w:szCs w:val="22"/>
          <w:lang w:bidi="hi-IN" w:eastAsia="hi-IN" w:val="es-AR"/>
        </w:rPr>
        <w:t xml:space="preserve">Ponencia IV Congreso Internacional de letras </w:t>
      </w:r>
      <w:r>
        <w:rPr>
          <w:rStyle w:val="style18"/>
          <w:rFonts w:cs="Arial"/>
          <w:i w:val="false"/>
          <w:sz w:val="22"/>
          <w:szCs w:val="22"/>
        </w:rPr>
        <w:t>Transformaciones Culturales. Debates de la teoría, la crítica y la lingüística en el Bicentenario” (Buenos Aires, 22-27 noviembre de 2010)</w:t>
      </w:r>
      <w:r>
        <w:rPr>
          <w:rFonts w:cs="Arial"/>
          <w:sz w:val="22"/>
          <w:szCs w:val="22"/>
        </w:rPr>
        <w:t xml:space="preserve"> Universidad de Buenos Aires. </w:t>
      </w:r>
    </w:p>
    <w:p>
      <w:pPr>
        <w:pStyle w:val="style0"/>
      </w:pPr>
      <w:r>
        <w:rPr/>
      </w:r>
    </w:p>
    <w:p>
      <w:pPr>
        <w:pStyle w:val="style0"/>
      </w:pPr>
      <w:r>
        <w:rPr/>
      </w:r>
    </w:p>
    <w:p>
      <w:pPr>
        <w:pStyle w:val="style0"/>
        <w:keepNext/>
        <w:widowControl w:val="false"/>
      </w:pPr>
      <w:r>
        <w:rPr>
          <w:rFonts w:cs="Arial"/>
          <w:sz w:val="22"/>
          <w:szCs w:val="22"/>
        </w:rPr>
        <w:t xml:space="preserve">Vigotsky, Lev (1970) </w:t>
      </w:r>
      <w:r>
        <w:rPr>
          <w:rFonts w:cs="Arial"/>
          <w:i/>
          <w:iCs/>
          <w:sz w:val="22"/>
          <w:szCs w:val="22"/>
        </w:rPr>
        <w:t xml:space="preserve">Psicología del arte </w:t>
      </w:r>
      <w:r>
        <w:rPr>
          <w:rFonts w:cs="Arial"/>
          <w:iCs/>
          <w:sz w:val="22"/>
          <w:szCs w:val="22"/>
        </w:rPr>
        <w:t>(cap.I)</w:t>
      </w:r>
      <w:r>
        <w:rPr>
          <w:rFonts w:cs="Arial"/>
          <w:i/>
          <w:iCs/>
          <w:sz w:val="22"/>
          <w:szCs w:val="22"/>
        </w:rPr>
        <w:t xml:space="preserve">. </w:t>
      </w:r>
      <w:r>
        <w:rPr>
          <w:rFonts w:cs="Arial"/>
          <w:sz w:val="22"/>
          <w:szCs w:val="22"/>
        </w:rPr>
        <w:t>Barral: Barcelona.</w:t>
      </w:r>
    </w:p>
    <w:p>
      <w:pPr>
        <w:pStyle w:val="style0"/>
        <w:pBdr>
          <w:bottom w:color="00000A" w:space="0" w:sz="6" w:val="single"/>
        </w:pBdr>
      </w:pPr>
      <w:r>
        <w:rPr/>
      </w:r>
    </w:p>
    <w:p>
      <w:pPr>
        <w:pStyle w:val="style0"/>
        <w:pBdr>
          <w:bottom w:color="00000A" w:space="0" w:sz="6" w:val="single"/>
        </w:pBdr>
      </w:pPr>
      <w:r>
        <w:rPr/>
      </w:r>
    </w:p>
    <w:p>
      <w:pPr>
        <w:pStyle w:val="style0"/>
        <w:pBdr>
          <w:bottom w:color="00000A" w:space="0" w:sz="6" w:val="single"/>
        </w:pBdr>
      </w:pPr>
      <w:r>
        <w:rPr/>
      </w:r>
    </w:p>
    <w:p>
      <w:pPr>
        <w:pStyle w:val="style0"/>
        <w:pBdr>
          <w:bottom w:color="00000A" w:space="0" w:sz="6" w:val="single"/>
        </w:pBdr>
      </w:pPr>
      <w:r>
        <w:rPr/>
      </w:r>
    </w:p>
    <w:p>
      <w:pPr>
        <w:pStyle w:val="style0"/>
      </w:pPr>
      <w:bookmarkStart w:id="0" w:name="_GoBack"/>
      <w:bookmarkEnd w:id="0"/>
      <w:r>
        <w:rPr>
          <w:rFonts w:cs="Arial"/>
          <w:b/>
          <w:sz w:val="22"/>
          <w:szCs w:val="22"/>
        </w:rPr>
        <w:t xml:space="preserve">Unidad II: Los saberes de los lectores </w:t>
      </w:r>
    </w:p>
    <w:p>
      <w:pPr>
        <w:pStyle w:val="style0"/>
        <w:jc w:val="both"/>
      </w:pPr>
      <w:r>
        <w:rPr/>
      </w:r>
    </w:p>
    <w:p>
      <w:pPr>
        <w:pStyle w:val="style0"/>
        <w:jc w:val="both"/>
      </w:pPr>
      <w:r>
        <w:rPr>
          <w:rFonts w:cs="Arial"/>
          <w:b/>
          <w:sz w:val="22"/>
          <w:szCs w:val="22"/>
        </w:rPr>
        <w:t>Textos literarios</w:t>
      </w:r>
    </w:p>
    <w:p>
      <w:pPr>
        <w:pStyle w:val="style0"/>
      </w:pPr>
      <w:r>
        <w:rPr>
          <w:rFonts w:cs="Arial"/>
          <w:sz w:val="22"/>
          <w:szCs w:val="22"/>
        </w:rPr>
        <w:t xml:space="preserve">Colombres, Adolfo (1986) </w:t>
      </w:r>
      <w:r>
        <w:rPr>
          <w:rFonts w:cs="Arial"/>
          <w:i/>
          <w:sz w:val="22"/>
          <w:szCs w:val="22"/>
        </w:rPr>
        <w:t>Seres sobrenaturales de la cultura popular argentina</w:t>
      </w:r>
      <w:r>
        <w:rPr>
          <w:rFonts w:cs="Arial"/>
          <w:sz w:val="22"/>
          <w:szCs w:val="22"/>
        </w:rPr>
        <w:t>, Biblioteca de Cultura Popular /1, ilustraciones de Ricardo Deambrosi, Buenos Aires, Ediciones del Sol.</w:t>
      </w:r>
    </w:p>
    <w:p>
      <w:pPr>
        <w:pStyle w:val="style0"/>
        <w:jc w:val="both"/>
      </w:pPr>
      <w:r>
        <w:rPr/>
      </w:r>
    </w:p>
    <w:p>
      <w:pPr>
        <w:pStyle w:val="style0"/>
      </w:pPr>
      <w:r>
        <w:rPr>
          <w:rFonts w:cs="Arial"/>
          <w:sz w:val="22"/>
          <w:szCs w:val="22"/>
        </w:rPr>
        <w:t xml:space="preserve">Poe, Edgar Allan (2004) “El gato negro”, “La máscara de la muerte roja”, en </w:t>
      </w:r>
      <w:r>
        <w:rPr>
          <w:rFonts w:cs="Arial"/>
          <w:i/>
          <w:sz w:val="22"/>
          <w:szCs w:val="22"/>
        </w:rPr>
        <w:t>Historias extraordinarias</w:t>
      </w:r>
      <w:r>
        <w:rPr>
          <w:rFonts w:cs="Arial"/>
          <w:sz w:val="22"/>
          <w:szCs w:val="22"/>
        </w:rPr>
        <w:t xml:space="preserve">, ilustraciones de Poly Bernatene y traducción de Marita Piñeiro, Buenos Aires, Guadal. (Desde los 11 años.) </w:t>
      </w:r>
    </w:p>
    <w:p>
      <w:pPr>
        <w:pStyle w:val="style0"/>
        <w:jc w:val="both"/>
      </w:pPr>
      <w:r>
        <w:rPr/>
      </w:r>
    </w:p>
    <w:p>
      <w:pPr>
        <w:pStyle w:val="style0"/>
        <w:jc w:val="both"/>
      </w:pPr>
      <w:r>
        <w:rPr>
          <w:rFonts w:cs="Arial"/>
          <w:sz w:val="22"/>
          <w:szCs w:val="22"/>
        </w:rPr>
        <w:t xml:space="preserve">Poe, Edgar Allan (2005). “El gato negro”, en </w:t>
      </w:r>
      <w:r>
        <w:rPr>
          <w:rFonts w:cs="Arial"/>
          <w:i/>
          <w:sz w:val="22"/>
          <w:szCs w:val="22"/>
        </w:rPr>
        <w:t>El gato negro y otros relatos de terror</w:t>
      </w:r>
      <w:r>
        <w:rPr>
          <w:rFonts w:cs="Arial"/>
          <w:sz w:val="22"/>
          <w:szCs w:val="22"/>
        </w:rPr>
        <w:t xml:space="preserve">, ilustraciones de Luis Scafati, traducción de Elvio Gandolfo, Barcelona, Brosquil Edicions / Libros del Zorro Rojo, Colección Clásicos Ilustrados. </w:t>
      </w:r>
    </w:p>
    <w:p>
      <w:pPr>
        <w:pStyle w:val="style0"/>
        <w:jc w:val="both"/>
      </w:pPr>
      <w:r>
        <w:rPr/>
      </w:r>
    </w:p>
    <w:p>
      <w:pPr>
        <w:pStyle w:val="style0"/>
        <w:jc w:val="both"/>
      </w:pPr>
      <w:r>
        <w:rPr>
          <w:rFonts w:cs="Arial"/>
          <w:b/>
          <w:sz w:val="22"/>
          <w:szCs w:val="22"/>
        </w:rPr>
        <w:t xml:space="preserve">Textos teóricos </w:t>
      </w:r>
    </w:p>
    <w:p>
      <w:pPr>
        <w:pStyle w:val="style0"/>
        <w:jc w:val="both"/>
      </w:pPr>
      <w:r>
        <w:rPr>
          <w:rFonts w:cs="Arial"/>
          <w:sz w:val="22"/>
          <w:szCs w:val="22"/>
        </w:rPr>
        <w:t xml:space="preserve">Benjamin, Walter (1991) “El narrador”; en: </w:t>
      </w:r>
      <w:r>
        <w:rPr>
          <w:rFonts w:cs="Arial"/>
          <w:i/>
          <w:iCs/>
          <w:sz w:val="22"/>
          <w:szCs w:val="22"/>
        </w:rPr>
        <w:t>Para una crítica de la violencia y otros ensayos</w:t>
      </w:r>
      <w:r>
        <w:rPr>
          <w:rFonts w:cs="Arial"/>
          <w:sz w:val="22"/>
          <w:szCs w:val="22"/>
        </w:rPr>
        <w:t>; Taurus: Madrid.</w:t>
      </w:r>
    </w:p>
    <w:p>
      <w:pPr>
        <w:pStyle w:val="style0"/>
        <w:widowControl w:val="false"/>
        <w:jc w:val="both"/>
      </w:pPr>
      <w:r>
        <w:rPr/>
      </w:r>
    </w:p>
    <w:p>
      <w:pPr>
        <w:pStyle w:val="style0"/>
        <w:widowControl w:val="false"/>
        <w:jc w:val="both"/>
      </w:pPr>
      <w:r>
        <w:rPr>
          <w:rFonts w:cs="Arial"/>
          <w:sz w:val="22"/>
          <w:szCs w:val="22"/>
          <w:lang w:val="es-ES"/>
        </w:rPr>
        <w:t xml:space="preserve">Bruner, Jerome (1998) “Aproximación a lo literario” y “Dos modalidades de pensamiento”; en: </w:t>
      </w:r>
      <w:r>
        <w:rPr>
          <w:rFonts w:cs="Arial"/>
          <w:i/>
          <w:sz w:val="22"/>
          <w:szCs w:val="22"/>
          <w:lang w:val="es-ES"/>
        </w:rPr>
        <w:t>Realidad mental y mundos posibles</w:t>
      </w:r>
      <w:r>
        <w:rPr>
          <w:rFonts w:cs="Arial"/>
          <w:sz w:val="22"/>
          <w:szCs w:val="22"/>
          <w:lang w:val="es-ES"/>
        </w:rPr>
        <w:t xml:space="preserve">. </w:t>
      </w:r>
      <w:r>
        <w:rPr>
          <w:rFonts w:cs="Arial"/>
          <w:sz w:val="22"/>
          <w:szCs w:val="22"/>
        </w:rPr>
        <w:t>Paidós: Bs. As.</w:t>
      </w:r>
    </w:p>
    <w:p>
      <w:pPr>
        <w:pStyle w:val="style0"/>
        <w:widowControl w:val="false"/>
      </w:pPr>
      <w:r>
        <w:rPr/>
      </w:r>
    </w:p>
    <w:p>
      <w:pPr>
        <w:pStyle w:val="style0"/>
        <w:widowControl w:val="false"/>
      </w:pPr>
      <w:r>
        <w:rPr>
          <w:rFonts w:cs="Arial"/>
          <w:sz w:val="22"/>
          <w:szCs w:val="22"/>
        </w:rPr>
        <w:t xml:space="preserve">Fernández, Mirta Gloria (2006) “Darse de bruces con el pomberito” (pag. 53-67); en: </w:t>
      </w:r>
      <w:r>
        <w:rPr>
          <w:rFonts w:cs="Arial"/>
          <w:i/>
          <w:sz w:val="22"/>
          <w:szCs w:val="22"/>
        </w:rPr>
        <w:t>¿Dónde está el niño que yo fui? Adolescencia, literatura e inclusión social</w:t>
      </w:r>
      <w:r>
        <w:rPr>
          <w:rFonts w:cs="Arial"/>
          <w:sz w:val="22"/>
          <w:szCs w:val="22"/>
        </w:rPr>
        <w:t xml:space="preserve">; Buenos Aires: Biblos. </w:t>
      </w:r>
    </w:p>
    <w:p>
      <w:pPr>
        <w:pStyle w:val="style0"/>
        <w:widowControl w:val="false"/>
      </w:pPr>
      <w:r>
        <w:rPr/>
      </w:r>
    </w:p>
    <w:p>
      <w:pPr>
        <w:pStyle w:val="style0"/>
      </w:pPr>
      <w:r>
        <w:rPr>
          <w:rFonts w:cs="Arial"/>
          <w:sz w:val="22"/>
          <w:szCs w:val="22"/>
        </w:rPr>
        <w:t xml:space="preserve">Foucault, Michel (1990) “Tecnologías del yo” (pag.45-90), en </w:t>
      </w:r>
      <w:r>
        <w:rPr>
          <w:rFonts w:cs="Arial"/>
          <w:i/>
          <w:sz w:val="22"/>
          <w:szCs w:val="22"/>
        </w:rPr>
        <w:t>Tecnologías del yo y otros textos afines</w:t>
      </w:r>
      <w:r>
        <w:rPr>
          <w:rFonts w:cs="Arial"/>
          <w:sz w:val="22"/>
          <w:szCs w:val="22"/>
        </w:rPr>
        <w:t>, Barcelona: Paidós.</w:t>
      </w:r>
    </w:p>
    <w:p>
      <w:pPr>
        <w:pStyle w:val="style0"/>
        <w:widowControl w:val="false"/>
      </w:pPr>
      <w:r>
        <w:rPr/>
      </w:r>
    </w:p>
    <w:p>
      <w:pPr>
        <w:pStyle w:val="style0"/>
        <w:widowControl w:val="false"/>
      </w:pPr>
      <w:r>
        <w:rPr>
          <w:rFonts w:cs="Arial"/>
          <w:sz w:val="22"/>
          <w:szCs w:val="22"/>
        </w:rPr>
        <w:t xml:space="preserve">Kozulín, Alex (2000) “La literatura como instrumento psicológico”; en: </w:t>
      </w:r>
      <w:r>
        <w:rPr>
          <w:rFonts w:cs="Arial"/>
          <w:i/>
          <w:sz w:val="22"/>
          <w:szCs w:val="22"/>
        </w:rPr>
        <w:t>Instrumentos psicológicos. La educación desde una perspectiva sociocultural.</w:t>
      </w:r>
      <w:r>
        <w:rPr>
          <w:rFonts w:cs="Arial"/>
          <w:sz w:val="22"/>
          <w:szCs w:val="22"/>
        </w:rPr>
        <w:t xml:space="preserve"> Paidós: Bs As.</w:t>
      </w:r>
    </w:p>
    <w:p>
      <w:pPr>
        <w:pStyle w:val="style0"/>
        <w:jc w:val="both"/>
      </w:pPr>
      <w:r>
        <w:rPr/>
      </w:r>
    </w:p>
    <w:p>
      <w:pPr>
        <w:pStyle w:val="style0"/>
      </w:pPr>
      <w:r>
        <w:rPr>
          <w:rFonts w:cs="Arial"/>
          <w:sz w:val="22"/>
          <w:szCs w:val="22"/>
        </w:rPr>
        <w:t xml:space="preserve">Ricoeur, Paul (2002) “Mundo del texto, mundo del lector. De la poética a la retórica” (pag. 864-900); en </w:t>
      </w:r>
      <w:r>
        <w:rPr>
          <w:rFonts w:cs="Arial"/>
          <w:i/>
          <w:sz w:val="22"/>
          <w:szCs w:val="22"/>
        </w:rPr>
        <w:t>Tiempo y narración III</w:t>
      </w:r>
      <w:r>
        <w:rPr>
          <w:rFonts w:cs="Arial"/>
          <w:sz w:val="22"/>
          <w:szCs w:val="22"/>
        </w:rPr>
        <w:t xml:space="preserve">, Madrid: Siglo </w:t>
      </w:r>
      <w:r>
        <w:rPr>
          <w:rFonts w:cs="Arial"/>
          <w:smallCaps/>
          <w:sz w:val="22"/>
          <w:szCs w:val="22"/>
        </w:rPr>
        <w:t>XXI</w:t>
      </w:r>
      <w:r>
        <w:rPr>
          <w:rFonts w:cs="Arial"/>
          <w:sz w:val="22"/>
          <w:szCs w:val="22"/>
        </w:rPr>
        <w:t>.</w:t>
      </w:r>
    </w:p>
    <w:p>
      <w:pPr>
        <w:pStyle w:val="style0"/>
        <w:jc w:val="both"/>
      </w:pPr>
      <w:r>
        <w:rPr/>
      </w:r>
    </w:p>
    <w:p>
      <w:pPr>
        <w:pStyle w:val="style62"/>
        <w:spacing w:after="28" w:before="28"/>
        <w:jc w:val="both"/>
      </w:pPr>
      <w:r>
        <w:rPr>
          <w:rFonts w:cs="Arial" w:eastAsia="Calibri"/>
          <w:iCs/>
          <w:sz w:val="22"/>
          <w:szCs w:val="22"/>
          <w:lang w:eastAsia="en-US"/>
        </w:rPr>
        <w:t xml:space="preserve">Vigotsky, Lev (1983) “La creación literaria en la edad escolar” (Cap. 6); en: </w:t>
      </w:r>
      <w:hyperlink r:id="rId6">
        <w:r>
          <w:rPr>
            <w:rStyle w:val="style22"/>
            <w:rStyle w:val="style22"/>
            <w:rFonts w:cs="Arial" w:eastAsia="Calibri"/>
            <w:i/>
            <w:iCs/>
            <w:sz w:val="22"/>
            <w:szCs w:val="22"/>
            <w:lang w:eastAsia="en-US"/>
          </w:rPr>
          <w:t>La imaginación y el arte en la infancia</w:t>
        </w:r>
      </w:hyperlink>
      <w:r>
        <w:rPr>
          <w:rFonts w:cs="Arial" w:eastAsia="Calibri"/>
          <w:iCs/>
          <w:sz w:val="22"/>
          <w:szCs w:val="22"/>
          <w:lang w:eastAsia="en-US"/>
        </w:rPr>
        <w:t xml:space="preserve">. </w:t>
      </w:r>
      <w:hyperlink r:id="rId7">
        <w:r>
          <w:rPr>
            <w:rStyle w:val="style22"/>
            <w:rStyle w:val="style22"/>
            <w:rFonts w:cs="Arial" w:eastAsia="Calibri"/>
            <w:iCs/>
            <w:sz w:val="22"/>
            <w:szCs w:val="22"/>
            <w:lang w:eastAsia="en-US"/>
          </w:rPr>
          <w:t>Madrid:</w:t>
        </w:r>
      </w:hyperlink>
      <w:r>
        <w:rPr>
          <w:rFonts w:cs="Arial" w:eastAsia="Calibri"/>
          <w:iCs/>
          <w:sz w:val="22"/>
          <w:szCs w:val="22"/>
          <w:lang w:eastAsia="en-US"/>
        </w:rPr>
        <w:t xml:space="preserve"> Akal.</w:t>
      </w:r>
    </w:p>
    <w:p>
      <w:pPr>
        <w:pStyle w:val="style0"/>
        <w:jc w:val="both"/>
      </w:pPr>
      <w:r>
        <w:rPr/>
      </w:r>
    </w:p>
    <w:p>
      <w:pPr>
        <w:pStyle w:val="style0"/>
        <w:jc w:val="both"/>
      </w:pPr>
      <w:r>
        <w:rPr>
          <w:rFonts w:cs="Arial"/>
          <w:b/>
          <w:sz w:val="22"/>
          <w:szCs w:val="22"/>
        </w:rPr>
        <w:t>Unidad III: Lectores reales</w:t>
      </w:r>
    </w:p>
    <w:p>
      <w:pPr>
        <w:pStyle w:val="style0"/>
        <w:jc w:val="both"/>
      </w:pPr>
      <w:r>
        <w:rPr/>
      </w:r>
    </w:p>
    <w:p>
      <w:pPr>
        <w:pStyle w:val="style0"/>
        <w:jc w:val="both"/>
      </w:pPr>
      <w:r>
        <w:rPr>
          <w:rFonts w:cs="Arial"/>
          <w:b/>
          <w:sz w:val="22"/>
          <w:szCs w:val="22"/>
        </w:rPr>
        <w:t>Textos literarios</w:t>
      </w:r>
    </w:p>
    <w:p>
      <w:pPr>
        <w:pStyle w:val="style0"/>
      </w:pPr>
      <w:r>
        <w:rPr>
          <w:rFonts w:cs="Arial"/>
          <w:sz w:val="22"/>
          <w:szCs w:val="22"/>
        </w:rPr>
        <w:t xml:space="preserve">Afanásiev, Aleksandr  (1987) “La bruja Yagá”. En: </w:t>
      </w:r>
      <w:r>
        <w:rPr>
          <w:rFonts w:cs="Arial"/>
          <w:i/>
          <w:sz w:val="22"/>
          <w:szCs w:val="22"/>
        </w:rPr>
        <w:t>Cuentos populares rusos</w:t>
      </w:r>
      <w:r>
        <w:rPr>
          <w:rFonts w:cs="Arial"/>
          <w:sz w:val="22"/>
          <w:szCs w:val="22"/>
        </w:rPr>
        <w:t>. Ilustraciones de Iván Y. Bilibin. Introducción de Vladimir Propp. Madrid: Anaya. Tomo I.</w:t>
      </w:r>
    </w:p>
    <w:p>
      <w:pPr>
        <w:pStyle w:val="style0"/>
      </w:pPr>
      <w:r>
        <w:rPr/>
      </w:r>
    </w:p>
    <w:p>
      <w:pPr>
        <w:pStyle w:val="style62"/>
        <w:spacing w:after="28" w:before="28"/>
      </w:pPr>
      <w:r>
        <w:rPr>
          <w:rFonts w:cs="Arial"/>
          <w:sz w:val="22"/>
          <w:szCs w:val="22"/>
        </w:rPr>
        <w:t xml:space="preserve">Basile, Giambattista (2006)  “Sol, luna y Talia”; “Nennillo y Nennella”en </w:t>
      </w:r>
      <w:r>
        <w:rPr>
          <w:rFonts w:cs="Arial"/>
          <w:i/>
          <w:sz w:val="22"/>
          <w:szCs w:val="22"/>
        </w:rPr>
        <w:t>Pentamerón. El cuento de los cuentos</w:t>
      </w:r>
      <w:r>
        <w:rPr>
          <w:rFonts w:cs="Arial"/>
          <w:sz w:val="22"/>
          <w:szCs w:val="22"/>
        </w:rPr>
        <w:t xml:space="preserve">. Introducción de Benedetto Croce, Epílogo de Italo Calvino, Madrid: Siruela. También en: </w:t>
      </w:r>
      <w:r>
        <w:rPr>
          <w:rFonts w:cs="Arial"/>
          <w:i/>
          <w:sz w:val="22"/>
          <w:szCs w:val="22"/>
        </w:rPr>
        <w:t>Lo Cunti de li Cunto</w:t>
      </w:r>
      <w:r>
        <w:rPr>
          <w:rFonts w:cs="Arial"/>
          <w:sz w:val="22"/>
          <w:szCs w:val="22"/>
        </w:rPr>
        <w:t>,  Letteratura Italiana Einaudi (pp.454). http://www.letteraturaitaliana.net/pdf/Volume_6/t133.pdf</w:t>
      </w:r>
    </w:p>
    <w:p>
      <w:pPr>
        <w:pStyle w:val="style0"/>
      </w:pPr>
      <w:r>
        <w:rPr/>
      </w:r>
    </w:p>
    <w:p>
      <w:pPr>
        <w:pStyle w:val="style0"/>
      </w:pPr>
      <w:r>
        <w:rPr>
          <w:rFonts w:cs="Arial"/>
          <w:sz w:val="22"/>
          <w:szCs w:val="22"/>
        </w:rPr>
        <w:t xml:space="preserve">Grimm, Jacob y Wilhelm Dornröschen o La bella durmiente, traducción bilingüe. </w:t>
      </w:r>
      <w:hyperlink r:id="rId8">
        <w:r>
          <w:rPr>
            <w:rStyle w:val="style22"/>
            <w:rStyle w:val="style22"/>
            <w:rFonts w:cs="Arial"/>
            <w:sz w:val="22"/>
            <w:szCs w:val="22"/>
            <w:lang w:eastAsia="es-AR"/>
          </w:rPr>
          <w:t>http://www.grimmstories.com/es/grimm_cuentos/la_bella_durmiente_del_bosque</w:t>
        </w:r>
      </w:hyperlink>
    </w:p>
    <w:p>
      <w:pPr>
        <w:pStyle w:val="style0"/>
      </w:pPr>
      <w:r>
        <w:rPr/>
      </w:r>
    </w:p>
    <w:p>
      <w:pPr>
        <w:pStyle w:val="style0"/>
      </w:pPr>
      <w:r>
        <w:rPr>
          <w:rFonts w:cs="Arial"/>
          <w:sz w:val="22"/>
          <w:szCs w:val="22"/>
        </w:rPr>
        <w:t xml:space="preserve">Perrault, Charles (1983) "Barba Azul"; “Piel de asno” “Pulgarcito” y “Hansel y Gretel. En </w:t>
      </w:r>
      <w:r>
        <w:rPr>
          <w:rFonts w:cs="Arial"/>
          <w:i/>
          <w:sz w:val="22"/>
          <w:szCs w:val="22"/>
        </w:rPr>
        <w:t>Cuentos de hadas ilustrados por Gustave Doré</w:t>
      </w:r>
      <w:r>
        <w:rPr>
          <w:rFonts w:cs="Arial"/>
          <w:sz w:val="22"/>
          <w:szCs w:val="22"/>
        </w:rPr>
        <w:t xml:space="preserve">, Barcelona: Lumen. </w:t>
      </w:r>
    </w:p>
    <w:p>
      <w:pPr>
        <w:pStyle w:val="style0"/>
        <w:jc w:val="both"/>
      </w:pPr>
      <w:r>
        <w:rPr/>
      </w:r>
    </w:p>
    <w:p>
      <w:pPr>
        <w:pStyle w:val="style0"/>
        <w:jc w:val="both"/>
      </w:pPr>
      <w:r>
        <w:rPr>
          <w:rFonts w:cs="Arial"/>
          <w:b/>
          <w:sz w:val="22"/>
          <w:szCs w:val="22"/>
        </w:rPr>
        <w:t>Textos teóricos</w:t>
      </w:r>
    </w:p>
    <w:p>
      <w:pPr>
        <w:pStyle w:val="style0"/>
        <w:jc w:val="both"/>
      </w:pPr>
      <w:r>
        <w:rPr>
          <w:rFonts w:cs="Arial"/>
          <w:sz w:val="22"/>
          <w:szCs w:val="22"/>
        </w:rPr>
        <w:t xml:space="preserve">Bajtín, Mijail (1999) “El problema del texto en la lingüística, la filología y otras ciencias humanas” (pag. 295-323); en: </w:t>
      </w:r>
      <w:r>
        <w:rPr>
          <w:rFonts w:cs="Arial"/>
          <w:i/>
          <w:sz w:val="22"/>
          <w:szCs w:val="22"/>
        </w:rPr>
        <w:t>La estética de la creación verbal</w:t>
      </w:r>
      <w:r>
        <w:rPr>
          <w:rFonts w:cs="Arial"/>
          <w:sz w:val="22"/>
          <w:szCs w:val="22"/>
        </w:rPr>
        <w:t>, Madrid: Siglo XXI.</w:t>
      </w:r>
    </w:p>
    <w:p>
      <w:pPr>
        <w:pStyle w:val="style0"/>
        <w:jc w:val="both"/>
      </w:pPr>
      <w:r>
        <w:rPr/>
      </w:r>
    </w:p>
    <w:p>
      <w:pPr>
        <w:pStyle w:val="style0"/>
        <w:jc w:val="both"/>
      </w:pPr>
      <w:r>
        <w:rPr>
          <w:rFonts w:cs="Arial"/>
          <w:sz w:val="22"/>
          <w:szCs w:val="22"/>
        </w:rPr>
        <w:t xml:space="preserve">Fernández, Mirta Gloria (2006b) “Poetas y niños: metáforas compartidas y lectos censurados”; en: AAVV: </w:t>
      </w:r>
      <w:r>
        <w:rPr>
          <w:rFonts w:cs="Arial"/>
          <w:i/>
          <w:sz w:val="22"/>
          <w:szCs w:val="22"/>
        </w:rPr>
        <w:t>Metáforas en uso</w:t>
      </w:r>
      <w:r>
        <w:rPr>
          <w:rFonts w:cs="Arial"/>
          <w:sz w:val="22"/>
          <w:szCs w:val="22"/>
        </w:rPr>
        <w:t xml:space="preserve"> (Mariana Distéfano, comp.) Buenos Aires: Biblos.</w:t>
      </w:r>
    </w:p>
    <w:p>
      <w:pPr>
        <w:pStyle w:val="style0"/>
        <w:widowControl w:val="false"/>
      </w:pPr>
      <w:r>
        <w:rPr>
          <w:rFonts w:cs="Arial"/>
          <w:sz w:val="22"/>
          <w:szCs w:val="22"/>
        </w:rPr>
        <w:t xml:space="preserve">Fernández, Mirta Gloria (2014) </w:t>
      </w:r>
      <w:r>
        <w:rPr>
          <w:rFonts w:cs="Arial"/>
          <w:i/>
          <w:sz w:val="22"/>
          <w:szCs w:val="22"/>
        </w:rPr>
        <w:t>Apropiación de la poesía</w:t>
      </w:r>
      <w:r>
        <w:rPr>
          <w:rFonts w:cs="Arial"/>
          <w:sz w:val="22"/>
          <w:szCs w:val="22"/>
        </w:rPr>
        <w:t xml:space="preserve"> (pag.59-122); en </w:t>
      </w:r>
      <w:r>
        <w:rPr>
          <w:rFonts w:cs="Arial"/>
          <w:i/>
          <w:sz w:val="22"/>
          <w:szCs w:val="22"/>
        </w:rPr>
        <w:t>Hurtar la palabra poética</w:t>
      </w:r>
      <w:r>
        <w:rPr>
          <w:rFonts w:cs="Arial"/>
          <w:sz w:val="22"/>
          <w:szCs w:val="22"/>
        </w:rPr>
        <w:t>; El Hacedor: Buenos Aires.</w:t>
      </w:r>
    </w:p>
    <w:p>
      <w:pPr>
        <w:pStyle w:val="style0"/>
        <w:jc w:val="both"/>
      </w:pPr>
      <w:r>
        <w:rPr/>
      </w:r>
    </w:p>
    <w:p>
      <w:pPr>
        <w:pStyle w:val="style0"/>
        <w:jc w:val="both"/>
      </w:pPr>
      <w:r>
        <w:rPr>
          <w:rFonts w:cs="Arial"/>
          <w:b/>
          <w:sz w:val="22"/>
          <w:szCs w:val="22"/>
        </w:rPr>
        <w:t>Los filmes</w:t>
      </w:r>
    </w:p>
    <w:p>
      <w:pPr>
        <w:pStyle w:val="style0"/>
        <w:jc w:val="both"/>
      </w:pPr>
      <w:r>
        <w:rPr>
          <w:rFonts w:cs="Arial"/>
          <w:sz w:val="22"/>
          <w:szCs w:val="22"/>
        </w:rPr>
        <w:t xml:space="preserve">Geronimi, Clyde y otros, </w:t>
      </w:r>
      <w:r>
        <w:rPr>
          <w:rFonts w:cs="Arial"/>
          <w:i/>
          <w:sz w:val="22"/>
          <w:szCs w:val="22"/>
        </w:rPr>
        <w:t>La bella durmiente</w:t>
      </w:r>
      <w:r>
        <w:rPr>
          <w:rFonts w:cs="Arial"/>
          <w:sz w:val="22"/>
          <w:szCs w:val="22"/>
        </w:rPr>
        <w:t xml:space="preserve"> (doblaje latino de </w:t>
      </w:r>
      <w:r>
        <w:rPr>
          <w:rFonts w:cs="Arial"/>
          <w:i/>
          <w:sz w:val="22"/>
          <w:szCs w:val="22"/>
        </w:rPr>
        <w:t>The Sleeping Beauty</w:t>
      </w:r>
      <w:r>
        <w:rPr>
          <w:rFonts w:cs="Arial"/>
          <w:sz w:val="22"/>
          <w:szCs w:val="22"/>
        </w:rPr>
        <w:t>), California, Walt Disney Pictures, 1959.</w:t>
      </w:r>
    </w:p>
    <w:p>
      <w:pPr>
        <w:pStyle w:val="style0"/>
      </w:pPr>
      <w:r>
        <w:rPr/>
      </w:r>
    </w:p>
    <w:p>
      <w:pPr>
        <w:pStyle w:val="style0"/>
      </w:pPr>
      <w:r>
        <w:rPr>
          <w:rFonts w:cs="Arial"/>
          <w:sz w:val="22"/>
          <w:szCs w:val="22"/>
          <w:lang w:val="en-US"/>
        </w:rPr>
        <w:t xml:space="preserve">Stromberg, Robert, </w:t>
      </w:r>
      <w:r>
        <w:rPr>
          <w:rFonts w:cs="Arial"/>
          <w:i/>
          <w:sz w:val="22"/>
          <w:szCs w:val="22"/>
          <w:lang w:val="en-US"/>
        </w:rPr>
        <w:t>Maleficent</w:t>
      </w:r>
      <w:r>
        <w:rPr>
          <w:rFonts w:cs="Arial"/>
          <w:sz w:val="22"/>
          <w:szCs w:val="22"/>
          <w:lang w:val="en-US"/>
        </w:rPr>
        <w:t>, California, Walt Disney Pictures, 2014.</w:t>
      </w:r>
    </w:p>
    <w:p>
      <w:pPr>
        <w:pStyle w:val="style0"/>
        <w:widowControl w:val="false"/>
      </w:pPr>
      <w:r>
        <w:rPr/>
      </w:r>
    </w:p>
    <w:p>
      <w:pPr>
        <w:pStyle w:val="style0"/>
        <w:jc w:val="both"/>
      </w:pPr>
      <w:r>
        <w:rPr>
          <w:rFonts w:cs="Arial"/>
          <w:b/>
          <w:sz w:val="22"/>
          <w:szCs w:val="22"/>
        </w:rPr>
        <w:t>Unidad IV: La infancia en la historia (transversal)</w:t>
      </w:r>
    </w:p>
    <w:p>
      <w:pPr>
        <w:pStyle w:val="style0"/>
        <w:jc w:val="both"/>
      </w:pPr>
      <w:r>
        <w:rPr/>
      </w:r>
    </w:p>
    <w:p>
      <w:pPr>
        <w:pStyle w:val="style0"/>
        <w:jc w:val="both"/>
      </w:pPr>
      <w:r>
        <w:rPr>
          <w:rFonts w:cs="Arial"/>
          <w:b/>
          <w:sz w:val="22"/>
          <w:szCs w:val="22"/>
        </w:rPr>
        <w:t>Textos literarios</w:t>
      </w:r>
    </w:p>
    <w:p>
      <w:pPr>
        <w:pStyle w:val="style0"/>
      </w:pPr>
      <w:r>
        <w:rPr>
          <w:rFonts w:cs="Arial"/>
          <w:sz w:val="22"/>
          <w:szCs w:val="22"/>
        </w:rPr>
        <w:t xml:space="preserve">Bradbury, Ray (1980) “La pradera”; en </w:t>
      </w:r>
      <w:r>
        <w:rPr>
          <w:rFonts w:cs="Arial"/>
          <w:i/>
          <w:iCs/>
          <w:sz w:val="22"/>
          <w:szCs w:val="22"/>
        </w:rPr>
        <w:t>El hombre ilustrado,</w:t>
      </w:r>
      <w:r>
        <w:rPr>
          <w:rFonts w:cs="Arial"/>
          <w:sz w:val="22"/>
          <w:szCs w:val="22"/>
        </w:rPr>
        <w:t xml:space="preserve"> Bs As, Minotauro.</w:t>
      </w:r>
    </w:p>
    <w:p>
      <w:pPr>
        <w:pStyle w:val="style62"/>
        <w:spacing w:after="28" w:before="28"/>
      </w:pPr>
      <w:r>
        <w:rPr/>
      </w:r>
    </w:p>
    <w:p>
      <w:pPr>
        <w:pStyle w:val="style62"/>
        <w:spacing w:after="28" w:before="28"/>
      </w:pPr>
      <w:r>
        <w:rPr>
          <w:rFonts w:cs="Arial"/>
          <w:sz w:val="22"/>
          <w:szCs w:val="22"/>
          <w:lang w:eastAsia="es-ES" w:val="es-ES"/>
        </w:rPr>
        <w:t>Esopo: “</w:t>
      </w:r>
      <w:hyperlink r:id="rId9">
        <w:r>
          <w:rPr>
            <w:rStyle w:val="style22"/>
            <w:rStyle w:val="style22"/>
            <w:rFonts w:cs="Arial"/>
            <w:sz w:val="22"/>
            <w:szCs w:val="22"/>
            <w:lang w:eastAsia="es-ES" w:val="es-ES"/>
          </w:rPr>
          <w:t>La zorra con el rabo cortado</w:t>
        </w:r>
      </w:hyperlink>
      <w:r>
        <w:rPr>
          <w:rFonts w:cs="Arial"/>
          <w:sz w:val="22"/>
          <w:szCs w:val="22"/>
          <w:lang w:eastAsia="es-ES" w:val="es-ES"/>
        </w:rPr>
        <w:t>”, “</w:t>
      </w:r>
      <w:hyperlink r:id="rId10">
        <w:r>
          <w:rPr>
            <w:rStyle w:val="style22"/>
            <w:rStyle w:val="style22"/>
            <w:rFonts w:cs="Arial"/>
            <w:sz w:val="22"/>
            <w:szCs w:val="22"/>
            <w:lang w:eastAsia="es-ES" w:val="es-ES"/>
          </w:rPr>
          <w:t>Las liebres y las ranas</w:t>
        </w:r>
      </w:hyperlink>
      <w:r>
        <w:rPr>
          <w:rFonts w:cs="Arial"/>
          <w:sz w:val="22"/>
          <w:szCs w:val="22"/>
          <w:lang w:eastAsia="es-ES" w:val="es-ES"/>
        </w:rPr>
        <w:t>”, “</w:t>
      </w:r>
      <w:hyperlink r:id="rId11">
        <w:r>
          <w:rPr>
            <w:rStyle w:val="style22"/>
            <w:rStyle w:val="style22"/>
            <w:rFonts w:cs="Arial"/>
            <w:sz w:val="22"/>
            <w:szCs w:val="22"/>
            <w:lang w:eastAsia="es-ES" w:val="es-ES"/>
          </w:rPr>
          <w:t>Los bueyes y el eje de la carreta</w:t>
        </w:r>
      </w:hyperlink>
      <w:r>
        <w:rPr>
          <w:rFonts w:cs="Arial"/>
          <w:sz w:val="22"/>
          <w:szCs w:val="22"/>
          <w:lang w:eastAsia="es-ES" w:val="es-ES"/>
        </w:rPr>
        <w:t>”, “</w:t>
      </w:r>
      <w:hyperlink r:id="rId12">
        <w:r>
          <w:rPr>
            <w:rStyle w:val="style22"/>
            <w:rStyle w:val="style22"/>
            <w:rFonts w:cs="Arial"/>
            <w:sz w:val="22"/>
            <w:szCs w:val="22"/>
            <w:lang w:eastAsia="es-ES" w:val="es-ES"/>
          </w:rPr>
          <w:t>Los caracoles</w:t>
        </w:r>
      </w:hyperlink>
      <w:r>
        <w:rPr>
          <w:rFonts w:cs="Arial"/>
          <w:sz w:val="22"/>
          <w:szCs w:val="22"/>
          <w:lang w:eastAsia="es-ES" w:val="es-ES"/>
        </w:rPr>
        <w:t>”, “</w:t>
      </w:r>
      <w:hyperlink r:id="rId13">
        <w:r>
          <w:rPr>
            <w:rStyle w:val="style22"/>
            <w:rStyle w:val="style22"/>
            <w:rFonts w:cs="Arial"/>
            <w:sz w:val="22"/>
            <w:szCs w:val="22"/>
            <w:lang w:eastAsia="es-ES" w:val="es-ES"/>
          </w:rPr>
          <w:t>Los lobos reconciliándose con los perros</w:t>
        </w:r>
      </w:hyperlink>
      <w:r>
        <w:rPr>
          <w:rFonts w:cs="Arial"/>
          <w:sz w:val="22"/>
          <w:szCs w:val="22"/>
          <w:lang w:eastAsia="es-ES" w:val="es-ES"/>
        </w:rPr>
        <w:t xml:space="preserve">”, </w:t>
      </w:r>
      <w:r>
        <w:rPr>
          <w:rFonts w:cs="Arial"/>
          <w:sz w:val="22"/>
          <w:szCs w:val="22"/>
        </w:rPr>
        <w:t>“</w:t>
      </w:r>
      <w:hyperlink r:id="rId14">
        <w:r>
          <w:rPr>
            <w:rStyle w:val="style22"/>
            <w:rStyle w:val="style22"/>
            <w:rFonts w:cs="Arial"/>
            <w:sz w:val="22"/>
            <w:szCs w:val="22"/>
            <w:lang w:eastAsia="es-ES" w:val="es-ES"/>
          </w:rPr>
          <w:t>El caballo y el asno</w:t>
        </w:r>
      </w:hyperlink>
      <w:r>
        <w:rPr>
          <w:rFonts w:cs="Arial"/>
          <w:sz w:val="22"/>
          <w:szCs w:val="22"/>
          <w:lang w:eastAsia="es-ES" w:val="es-ES"/>
        </w:rPr>
        <w:t>”. “</w:t>
      </w:r>
      <w:hyperlink r:id="rId15">
        <w:r>
          <w:rPr>
            <w:rStyle w:val="style22"/>
            <w:rStyle w:val="style22"/>
            <w:rFonts w:cs="Arial"/>
            <w:sz w:val="22"/>
            <w:szCs w:val="22"/>
            <w:lang w:eastAsia="es-ES" w:val="es-ES"/>
          </w:rPr>
          <w:t>La zorra y el cuervo hambriento</w:t>
        </w:r>
      </w:hyperlink>
      <w:r>
        <w:rPr>
          <w:rFonts w:cs="Arial"/>
          <w:sz w:val="22"/>
          <w:szCs w:val="22"/>
          <w:lang w:eastAsia="es-ES" w:val="es-ES"/>
        </w:rPr>
        <w:t>”.</w:t>
      </w:r>
      <w:r>
        <w:rPr>
          <w:rFonts w:cs="Arial"/>
          <w:i/>
          <w:sz w:val="22"/>
          <w:szCs w:val="22"/>
          <w:lang w:eastAsia="es-ES" w:val="es-ES"/>
        </w:rPr>
        <w:t xml:space="preserve"> </w:t>
      </w:r>
      <w:r>
        <w:rPr>
          <w:rFonts w:cs="Arial"/>
          <w:sz w:val="22"/>
          <w:szCs w:val="22"/>
          <w:lang w:eastAsia="es-ES" w:val="es-ES"/>
        </w:rPr>
        <w:t xml:space="preserve">En </w:t>
      </w:r>
      <w:r>
        <w:rPr>
          <w:rFonts w:cs="Arial"/>
          <w:i/>
          <w:sz w:val="22"/>
          <w:szCs w:val="22"/>
          <w:lang w:eastAsia="es-ES" w:val="es-ES"/>
        </w:rPr>
        <w:t>Fábulas completas</w:t>
      </w:r>
      <w:r>
        <w:rPr>
          <w:rFonts w:cs="Arial"/>
          <w:sz w:val="22"/>
          <w:szCs w:val="22"/>
          <w:lang w:eastAsia="es-ES" w:val="es-ES"/>
        </w:rPr>
        <w:t xml:space="preserve">; </w:t>
      </w:r>
      <w:hyperlink r:id="rId16">
        <w:r>
          <w:rPr>
            <w:rStyle w:val="style22"/>
            <w:rStyle w:val="style22"/>
            <w:rFonts w:cs="Arial"/>
            <w:sz w:val="22"/>
            <w:szCs w:val="22"/>
            <w:lang w:eastAsia="es-ES"/>
          </w:rPr>
          <w:t>Biblioteca Digital Ciudad Seva</w:t>
        </w:r>
      </w:hyperlink>
      <w:r>
        <w:rPr>
          <w:rFonts w:cs="Arial"/>
          <w:sz w:val="22"/>
          <w:szCs w:val="22"/>
          <w:lang w:eastAsia="es-ES" w:val="es-ES"/>
        </w:rPr>
        <w:t xml:space="preserve">, </w:t>
      </w:r>
      <w:hyperlink r:id="rId17">
        <w:r>
          <w:rPr>
            <w:rStyle w:val="style22"/>
            <w:rStyle w:val="style22"/>
            <w:rFonts w:cs="Arial"/>
            <w:sz w:val="22"/>
            <w:szCs w:val="22"/>
            <w:lang w:eastAsia="es-ES" w:val="es-ES"/>
          </w:rPr>
          <w:t>http://www.ciudadseva.com/textos/cuentos/euro/esopo/esopo.htm</w:t>
        </w:r>
      </w:hyperlink>
    </w:p>
    <w:p>
      <w:pPr>
        <w:pStyle w:val="style0"/>
      </w:pPr>
      <w:r>
        <w:rPr/>
      </w:r>
    </w:p>
    <w:p>
      <w:pPr>
        <w:pStyle w:val="style0"/>
      </w:pPr>
      <w:r>
        <w:rPr>
          <w:rFonts w:cs="Arial"/>
          <w:sz w:val="22"/>
          <w:szCs w:val="22"/>
          <w:lang w:val="es-ES"/>
        </w:rPr>
        <w:t xml:space="preserve">Isol (2002) </w:t>
      </w:r>
      <w:r>
        <w:rPr>
          <w:rFonts w:cs="Arial"/>
          <w:i/>
          <w:sz w:val="22"/>
          <w:szCs w:val="22"/>
          <w:lang w:val="es-ES"/>
        </w:rPr>
        <w:t>El globo.</w:t>
      </w:r>
      <w:r>
        <w:rPr>
          <w:rFonts w:cs="Arial"/>
          <w:sz w:val="22"/>
          <w:szCs w:val="22"/>
          <w:lang w:val="es-ES"/>
        </w:rPr>
        <w:t xml:space="preserve"> México: FCE.</w:t>
      </w:r>
    </w:p>
    <w:p>
      <w:pPr>
        <w:pStyle w:val="style0"/>
        <w:jc w:val="both"/>
      </w:pPr>
      <w:r>
        <w:rPr/>
      </w:r>
    </w:p>
    <w:p>
      <w:pPr>
        <w:pStyle w:val="style0"/>
      </w:pPr>
      <w:r>
        <w:rPr>
          <w:rStyle w:val="style34"/>
          <w:rFonts w:cs="Arial"/>
          <w:sz w:val="22"/>
          <w:szCs w:val="22"/>
        </w:rPr>
        <w:t xml:space="preserve">Mc Kee, David (1986) </w:t>
      </w:r>
      <w:r>
        <w:rPr>
          <w:rStyle w:val="style34"/>
          <w:rFonts w:cs="Arial"/>
          <w:i/>
          <w:sz w:val="22"/>
          <w:szCs w:val="22"/>
        </w:rPr>
        <w:t>Ahora no, Fernando</w:t>
      </w:r>
      <w:r>
        <w:rPr>
          <w:rStyle w:val="style34"/>
          <w:rFonts w:cs="Arial"/>
          <w:sz w:val="22"/>
          <w:szCs w:val="22"/>
        </w:rPr>
        <w:t xml:space="preserve">. </w:t>
      </w:r>
      <w:r>
        <w:rPr>
          <w:rStyle w:val="style34"/>
          <w:rFonts w:cs="Arial"/>
          <w:b/>
          <w:bCs/>
          <w:sz w:val="22"/>
          <w:szCs w:val="22"/>
        </w:rPr>
        <w:t xml:space="preserve"> </w:t>
      </w:r>
      <w:r>
        <w:rPr>
          <w:rStyle w:val="style34"/>
          <w:rFonts w:cs="Arial"/>
          <w:sz w:val="22"/>
          <w:szCs w:val="22"/>
        </w:rPr>
        <w:t>Madrid: Altea.</w:t>
      </w:r>
    </w:p>
    <w:p>
      <w:pPr>
        <w:pStyle w:val="style0"/>
        <w:jc w:val="both"/>
      </w:pPr>
      <w:r>
        <w:rPr/>
      </w:r>
    </w:p>
    <w:p>
      <w:pPr>
        <w:pStyle w:val="style0"/>
      </w:pPr>
      <w:r>
        <w:rPr>
          <w:rFonts w:cs="Arial"/>
          <w:sz w:val="22"/>
          <w:szCs w:val="22"/>
        </w:rPr>
        <w:t xml:space="preserve">Montes, Graciela Ilustraciones de Claudia Legnazzi (1995) </w:t>
      </w:r>
      <w:r>
        <w:rPr>
          <w:rFonts w:cs="Arial"/>
          <w:i/>
          <w:sz w:val="22"/>
          <w:szCs w:val="22"/>
        </w:rPr>
        <w:t>Irulana y el ogronte (un cuento de mucho miedo)</w:t>
      </w:r>
      <w:r>
        <w:rPr>
          <w:rFonts w:cs="Arial"/>
          <w:sz w:val="22"/>
          <w:szCs w:val="22"/>
        </w:rPr>
        <w:t>. Buenos Aires, Gramón-Colihue. Colección Los cuentos del Ratón Feroz.</w:t>
      </w:r>
    </w:p>
    <w:p>
      <w:pPr>
        <w:pStyle w:val="style0"/>
        <w:jc w:val="both"/>
      </w:pPr>
      <w:r>
        <w:rPr/>
      </w:r>
    </w:p>
    <w:p>
      <w:pPr>
        <w:pStyle w:val="style0"/>
      </w:pPr>
      <w:r>
        <w:rPr>
          <w:rStyle w:val="style42"/>
          <w:rFonts w:cs="Arial"/>
          <w:sz w:val="22"/>
          <w:szCs w:val="22"/>
        </w:rPr>
        <w:t xml:space="preserve">Saki (2005) “El castigo” y “Juguetes pacifistas”. En </w:t>
      </w:r>
      <w:r>
        <w:rPr>
          <w:rStyle w:val="style42"/>
          <w:rFonts w:cs="Arial"/>
          <w:i/>
          <w:sz w:val="22"/>
          <w:szCs w:val="22"/>
        </w:rPr>
        <w:t>Cuentos crueles</w:t>
      </w:r>
      <w:r>
        <w:rPr>
          <w:rStyle w:val="style42"/>
          <w:rFonts w:cs="Arial"/>
          <w:sz w:val="22"/>
          <w:szCs w:val="22"/>
        </w:rPr>
        <w:t>, Buenos Aires, Colihue. Colección los Libros del Malabarista.</w:t>
      </w:r>
    </w:p>
    <w:p>
      <w:pPr>
        <w:pStyle w:val="style59"/>
        <w:spacing w:after="28" w:before="28"/>
      </w:pPr>
      <w:r>
        <w:rPr/>
      </w:r>
    </w:p>
    <w:p>
      <w:pPr>
        <w:pStyle w:val="style59"/>
        <w:spacing w:after="28" w:before="28"/>
      </w:pPr>
      <w:r>
        <w:rPr>
          <w:rFonts w:cs="Arial"/>
          <w:sz w:val="22"/>
          <w:szCs w:val="22"/>
          <w:lang w:val="es-ES"/>
        </w:rPr>
        <w:t xml:space="preserve">Sendak, Maurice (1977) </w:t>
      </w:r>
      <w:r>
        <w:rPr>
          <w:rFonts w:cs="Arial"/>
          <w:i/>
          <w:sz w:val="22"/>
          <w:szCs w:val="22"/>
          <w:lang w:val="es-ES"/>
        </w:rPr>
        <w:t>Donde viven los monstruos</w:t>
      </w:r>
      <w:r>
        <w:rPr>
          <w:rFonts w:cs="Arial"/>
          <w:sz w:val="22"/>
          <w:szCs w:val="22"/>
          <w:lang w:val="es-ES"/>
        </w:rPr>
        <w:t>. Madrid: Alfaguara.</w:t>
      </w:r>
    </w:p>
    <w:p>
      <w:pPr>
        <w:pStyle w:val="style0"/>
        <w:jc w:val="both"/>
      </w:pPr>
      <w:r>
        <w:rPr/>
      </w:r>
    </w:p>
    <w:p>
      <w:pPr>
        <w:pStyle w:val="style0"/>
        <w:jc w:val="both"/>
      </w:pPr>
      <w:r>
        <w:rPr>
          <w:rFonts w:cs="Arial"/>
          <w:iCs/>
          <w:sz w:val="22"/>
          <w:szCs w:val="22"/>
        </w:rPr>
        <w:t xml:space="preserve">Swift, Jonathan (2000) “Modesta proposición para impedir que los niños de los irlandeses pobres sean una carga para sus progenitores o para su país”. En Adolfo </w:t>
      </w:r>
      <w:hyperlink r:id="rId18">
        <w:r>
          <w:rPr>
            <w:rStyle w:val="style22"/>
            <w:rStyle w:val="style22"/>
            <w:rFonts w:cs="Arial"/>
            <w:iCs/>
            <w:sz w:val="22"/>
            <w:szCs w:val="22"/>
          </w:rPr>
          <w:t>Bioy Casares:</w:t>
        </w:r>
      </w:hyperlink>
      <w:r>
        <w:rPr>
          <w:rFonts w:cs="Arial"/>
          <w:iCs/>
          <w:sz w:val="22"/>
          <w:szCs w:val="22"/>
        </w:rPr>
        <w:t xml:space="preserve"> </w:t>
      </w:r>
      <w:r>
        <w:rPr>
          <w:rFonts w:cs="Arial"/>
          <w:i/>
          <w:iCs/>
          <w:sz w:val="22"/>
          <w:szCs w:val="22"/>
        </w:rPr>
        <w:t>Ensayistas Ingles</w:t>
      </w:r>
      <w:r>
        <w:rPr>
          <w:rFonts w:cs="Arial"/>
          <w:iCs/>
          <w:sz w:val="22"/>
          <w:szCs w:val="22"/>
        </w:rPr>
        <w:t xml:space="preserve">es, Bs. As: Losada Océano. </w:t>
      </w:r>
    </w:p>
    <w:p>
      <w:pPr>
        <w:pStyle w:val="style0"/>
        <w:jc w:val="both"/>
      </w:pPr>
      <w:r>
        <w:rPr/>
      </w:r>
    </w:p>
    <w:p>
      <w:pPr>
        <w:pStyle w:val="style0"/>
        <w:jc w:val="both"/>
      </w:pPr>
      <w:r>
        <w:rPr>
          <w:rFonts w:cs="Arial"/>
          <w:sz w:val="22"/>
          <w:szCs w:val="22"/>
        </w:rPr>
        <w:t xml:space="preserve">Tournier, Michel (2006) </w:t>
      </w:r>
      <w:r>
        <w:rPr>
          <w:rFonts w:cs="Arial"/>
          <w:i/>
          <w:sz w:val="22"/>
          <w:szCs w:val="22"/>
        </w:rPr>
        <w:t>El rey de los alisos</w:t>
      </w:r>
      <w:r>
        <w:rPr>
          <w:rFonts w:cs="Arial"/>
          <w:sz w:val="22"/>
          <w:szCs w:val="22"/>
        </w:rPr>
        <w:t>, Madrid: Alfaguara.</w:t>
      </w:r>
    </w:p>
    <w:p>
      <w:pPr>
        <w:pStyle w:val="style0"/>
        <w:jc w:val="both"/>
      </w:pPr>
      <w:r>
        <w:rPr/>
      </w:r>
    </w:p>
    <w:p>
      <w:pPr>
        <w:pStyle w:val="style0"/>
        <w:jc w:val="both"/>
      </w:pPr>
      <w:r>
        <w:rPr>
          <w:rFonts w:cs="Arial"/>
          <w:sz w:val="22"/>
          <w:szCs w:val="22"/>
          <w:lang w:val="es-ES"/>
        </w:rPr>
        <w:t xml:space="preserve">Twain, Mark - Ilustrado por Ricardo Peláez: </w:t>
      </w:r>
      <w:r>
        <w:rPr>
          <w:rFonts w:cs="Arial"/>
          <w:i/>
          <w:sz w:val="22"/>
          <w:szCs w:val="22"/>
          <w:lang w:val="es-ES"/>
        </w:rPr>
        <w:t>Historia de un niñito bueno-Historia de un niñito malo</w:t>
      </w:r>
      <w:r>
        <w:rPr>
          <w:rFonts w:cs="Arial"/>
          <w:sz w:val="22"/>
          <w:szCs w:val="22"/>
          <w:lang w:val="es-ES"/>
        </w:rPr>
        <w:t>. México, FCE, 2005.</w:t>
      </w:r>
    </w:p>
    <w:p>
      <w:pPr>
        <w:pStyle w:val="style0"/>
        <w:jc w:val="both"/>
      </w:pPr>
      <w:r>
        <w:rPr/>
      </w:r>
    </w:p>
    <w:p>
      <w:pPr>
        <w:pStyle w:val="style0"/>
        <w:jc w:val="both"/>
      </w:pPr>
      <w:r>
        <w:rPr>
          <w:rFonts w:cs="Arial"/>
          <w:b/>
          <w:sz w:val="22"/>
          <w:szCs w:val="22"/>
        </w:rPr>
        <w:t>Textos teóricos</w:t>
      </w:r>
    </w:p>
    <w:p>
      <w:pPr>
        <w:pStyle w:val="style0"/>
        <w:jc w:val="both"/>
      </w:pPr>
      <w:r>
        <w:rPr>
          <w:rFonts w:cs="Arial"/>
          <w:sz w:val="22"/>
          <w:szCs w:val="22"/>
        </w:rPr>
        <w:t xml:space="preserve">Bourdieu, Pierre (1990) “La juventud no es más que una palabra”, en </w:t>
      </w:r>
      <w:r>
        <w:rPr>
          <w:rFonts w:cs="Arial"/>
          <w:i/>
          <w:sz w:val="22"/>
          <w:szCs w:val="22"/>
        </w:rPr>
        <w:t>Sociología y Cultura</w:t>
      </w:r>
      <w:r>
        <w:rPr>
          <w:rFonts w:cs="Arial"/>
          <w:sz w:val="22"/>
          <w:szCs w:val="22"/>
        </w:rPr>
        <w:t xml:space="preserve">, Grijalbo: México. </w:t>
      </w:r>
    </w:p>
    <w:p>
      <w:pPr>
        <w:pStyle w:val="style0"/>
        <w:jc w:val="both"/>
      </w:pPr>
      <w:r>
        <w:rPr/>
      </w:r>
    </w:p>
    <w:p>
      <w:pPr>
        <w:pStyle w:val="style0"/>
        <w:ind w:hanging="0" w:left="0" w:right="-21"/>
        <w:jc w:val="both"/>
      </w:pPr>
      <w:r>
        <w:rPr>
          <w:rFonts w:cs="Arial"/>
          <w:sz w:val="22"/>
          <w:szCs w:val="22"/>
        </w:rPr>
        <w:t xml:space="preserve">Carli, Sandra (2006) “Notas para pensar la infancia en la Argentina (1983-2001)” en </w:t>
      </w:r>
      <w:r>
        <w:rPr>
          <w:rFonts w:cs="Arial"/>
          <w:i/>
          <w:sz w:val="22"/>
          <w:szCs w:val="22"/>
        </w:rPr>
        <w:t>La cuestión de la infancia</w:t>
      </w:r>
      <w:r>
        <w:rPr>
          <w:rFonts w:cs="Arial"/>
          <w:sz w:val="22"/>
          <w:szCs w:val="22"/>
        </w:rPr>
        <w:t>. Bs As. Paidos.</w:t>
      </w:r>
    </w:p>
    <w:p>
      <w:pPr>
        <w:pStyle w:val="style0"/>
        <w:jc w:val="both"/>
      </w:pPr>
      <w:r>
        <w:rPr/>
      </w:r>
    </w:p>
    <w:p>
      <w:pPr>
        <w:pStyle w:val="style0"/>
        <w:jc w:val="both"/>
      </w:pPr>
      <w:r>
        <w:rPr>
          <w:rFonts w:cs="Arial"/>
          <w:sz w:val="22"/>
          <w:szCs w:val="22"/>
        </w:rPr>
        <w:t xml:space="preserve">Fernández, Mirta Gloria (2014) “La persistencia del comeniños en la escena literaria infantil, resabios de tiempos antropofágicos”; “Algunas operaciones literarias en torno a los comeniños: de la infancia idealizada a la infancia psico-ideologizada” y “La venganza de la gente pequeña; en: </w:t>
      </w:r>
      <w:r>
        <w:rPr>
          <w:rFonts w:cs="Arial"/>
          <w:i/>
          <w:sz w:val="22"/>
          <w:szCs w:val="22"/>
        </w:rPr>
        <w:t xml:space="preserve">Los devoradores de la infancia; </w:t>
      </w:r>
      <w:r>
        <w:rPr>
          <w:rFonts w:cs="Arial"/>
          <w:sz w:val="22"/>
          <w:szCs w:val="22"/>
        </w:rPr>
        <w:t>Córdoba: Comunicarte</w:t>
      </w:r>
      <w:r>
        <w:rPr>
          <w:rFonts w:cs="Arial"/>
          <w:i/>
          <w:sz w:val="22"/>
          <w:szCs w:val="22"/>
        </w:rPr>
        <w:t>.</w:t>
      </w:r>
    </w:p>
    <w:p>
      <w:pPr>
        <w:pStyle w:val="style0"/>
        <w:jc w:val="both"/>
      </w:pPr>
      <w:r>
        <w:rPr/>
      </w:r>
    </w:p>
    <w:p>
      <w:pPr>
        <w:pStyle w:val="style0"/>
        <w:jc w:val="both"/>
      </w:pPr>
      <w:r>
        <w:rPr>
          <w:rFonts w:cs="Arial"/>
          <w:sz w:val="22"/>
          <w:szCs w:val="22"/>
        </w:rPr>
        <w:t xml:space="preserve">Fustel de Coulanges, N. (1986) </w:t>
      </w:r>
      <w:r>
        <w:rPr>
          <w:rStyle w:val="style18"/>
          <w:rFonts w:cs="Arial"/>
          <w:sz w:val="22"/>
          <w:szCs w:val="22"/>
        </w:rPr>
        <w:t>La ciudad antigua</w:t>
      </w:r>
      <w:r>
        <w:rPr>
          <w:rFonts w:cs="Arial"/>
          <w:sz w:val="22"/>
          <w:szCs w:val="22"/>
        </w:rPr>
        <w:t xml:space="preserve">. Edaf. Madrid, </w:t>
      </w:r>
      <w:r>
        <w:rPr>
          <w:rFonts w:cs="Arial"/>
          <w:sz w:val="22"/>
          <w:szCs w:val="22"/>
          <w:lang w:val="es-AR"/>
        </w:rPr>
        <w:t>pag. 92. </w:t>
      </w:r>
    </w:p>
    <w:p>
      <w:pPr>
        <w:pStyle w:val="style0"/>
      </w:pPr>
      <w:r>
        <w:rPr/>
      </w:r>
    </w:p>
    <w:p>
      <w:pPr>
        <w:pStyle w:val="style0"/>
      </w:pPr>
      <w:r>
        <w:rPr>
          <w:rFonts w:cs="Arial"/>
          <w:sz w:val="22"/>
          <w:szCs w:val="22"/>
        </w:rPr>
        <w:t>García Iglesias, Luis (1986) “Los niños en las fábulas de Esopo”;</w:t>
      </w:r>
      <w:r>
        <w:rPr>
          <w:rFonts w:cs="Arial"/>
          <w:i/>
          <w:sz w:val="22"/>
          <w:szCs w:val="22"/>
        </w:rPr>
        <w:t xml:space="preserve"> </w:t>
      </w:r>
      <w:r>
        <w:rPr>
          <w:rFonts w:cs="Arial"/>
          <w:sz w:val="22"/>
          <w:szCs w:val="22"/>
        </w:rPr>
        <w:t xml:space="preserve">en </w:t>
      </w:r>
      <w:hyperlink r:id="rId19">
        <w:r>
          <w:rPr>
            <w:rStyle w:val="style22"/>
            <w:rStyle w:val="style22"/>
            <w:rFonts w:cs="Arial"/>
            <w:i/>
            <w:sz w:val="22"/>
            <w:szCs w:val="22"/>
          </w:rPr>
          <w:t>Cuadernos de filología clásica</w:t>
        </w:r>
      </w:hyperlink>
      <w:r>
        <w:rPr>
          <w:rFonts w:cs="Arial"/>
          <w:sz w:val="22"/>
          <w:szCs w:val="22"/>
        </w:rPr>
        <w:t xml:space="preserve"> </w:t>
      </w:r>
      <w:hyperlink r:id="rId20">
        <w:r>
          <w:rPr>
            <w:rStyle w:val="style22"/>
            <w:rStyle w:val="style22"/>
            <w:rFonts w:cs="Arial"/>
            <w:sz w:val="22"/>
            <w:szCs w:val="22"/>
          </w:rPr>
          <w:t>Nº. 20</w:t>
        </w:r>
      </w:hyperlink>
      <w:r>
        <w:rPr>
          <w:rFonts w:cs="Arial"/>
          <w:sz w:val="22"/>
          <w:szCs w:val="22"/>
        </w:rPr>
        <w:t xml:space="preserve"> , editados por UNIRIOJ, España, págs. 249-258. </w:t>
      </w:r>
    </w:p>
    <w:p>
      <w:pPr>
        <w:pStyle w:val="style0"/>
        <w:jc w:val="both"/>
      </w:pPr>
      <w:r>
        <w:rPr/>
      </w:r>
    </w:p>
    <w:p>
      <w:pPr>
        <w:pStyle w:val="style0"/>
        <w:jc w:val="both"/>
      </w:pPr>
      <w:r>
        <w:rPr>
          <w:rFonts w:cs="Arial"/>
          <w:b/>
          <w:sz w:val="22"/>
          <w:szCs w:val="22"/>
        </w:rPr>
        <w:t xml:space="preserve">Unidad V: Especificidad y Herramientas de análisis </w:t>
      </w:r>
    </w:p>
    <w:p>
      <w:pPr>
        <w:pStyle w:val="style0"/>
        <w:jc w:val="both"/>
      </w:pPr>
      <w:r>
        <w:rPr/>
      </w:r>
    </w:p>
    <w:p>
      <w:pPr>
        <w:pStyle w:val="style0"/>
        <w:jc w:val="both"/>
      </w:pPr>
      <w:r>
        <w:rPr>
          <w:rFonts w:cs="Arial"/>
          <w:b/>
          <w:sz w:val="22"/>
          <w:szCs w:val="22"/>
        </w:rPr>
        <w:t>Textos literarios</w:t>
      </w:r>
    </w:p>
    <w:p>
      <w:pPr>
        <w:pStyle w:val="style62"/>
        <w:spacing w:after="28" w:before="28"/>
      </w:pPr>
      <w:r>
        <w:rPr>
          <w:rFonts w:cs="Arial"/>
          <w:bCs/>
          <w:sz w:val="22"/>
          <w:szCs w:val="22"/>
        </w:rPr>
        <w:t>Gaiman, Neil</w:t>
      </w:r>
      <w:r>
        <w:rPr>
          <w:rFonts w:cs="Arial"/>
          <w:b/>
          <w:bCs/>
          <w:sz w:val="22"/>
          <w:szCs w:val="22"/>
        </w:rPr>
        <w:t xml:space="preserve"> </w:t>
      </w:r>
      <w:r>
        <w:rPr>
          <w:rFonts w:cs="Arial"/>
          <w:sz w:val="22"/>
          <w:szCs w:val="22"/>
        </w:rPr>
        <w:t xml:space="preserve">“Nieve, cristal, manzanas” (1999) En </w:t>
      </w:r>
      <w:r>
        <w:rPr>
          <w:rFonts w:cs="Arial"/>
          <w:bCs/>
          <w:i/>
          <w:sz w:val="22"/>
          <w:szCs w:val="22"/>
        </w:rPr>
        <w:t>Humo y espejos</w:t>
      </w:r>
      <w:r>
        <w:rPr>
          <w:rFonts w:cs="Arial"/>
          <w:bCs/>
          <w:sz w:val="22"/>
          <w:szCs w:val="22"/>
        </w:rPr>
        <w:t>.</w:t>
      </w:r>
      <w:r>
        <w:rPr>
          <w:rFonts w:cs="Arial"/>
          <w:sz w:val="22"/>
          <w:szCs w:val="22"/>
        </w:rPr>
        <w:t xml:space="preserve"> </w:t>
      </w:r>
      <w:r>
        <w:rPr>
          <w:rFonts w:cs="Arial"/>
          <w:sz w:val="22"/>
          <w:szCs w:val="22"/>
          <w:lang w:val="en-US"/>
        </w:rPr>
        <w:t xml:space="preserve">Barcelona, Norma. </w:t>
      </w:r>
    </w:p>
    <w:p>
      <w:pPr>
        <w:pStyle w:val="style0"/>
        <w:jc w:val="both"/>
      </w:pPr>
      <w:r>
        <w:rPr/>
      </w:r>
    </w:p>
    <w:p>
      <w:pPr>
        <w:pStyle w:val="style59"/>
        <w:spacing w:after="28" w:before="28"/>
      </w:pPr>
      <w:r>
        <w:rPr>
          <w:rFonts w:cs="Arial"/>
          <w:sz w:val="22"/>
          <w:szCs w:val="22"/>
          <w:lang w:val="en-US"/>
        </w:rPr>
        <w:t xml:space="preserve">Gorey, Edward, </w:t>
      </w:r>
      <w:r>
        <w:rPr>
          <w:rStyle w:val="style27"/>
          <w:rFonts w:cs="Arial"/>
          <w:i/>
          <w:iCs/>
          <w:sz w:val="22"/>
          <w:szCs w:val="22"/>
          <w:lang w:val="en-US"/>
        </w:rPr>
        <w:t>The Wuggly Ump;</w:t>
      </w:r>
      <w:r>
        <w:rPr>
          <w:rStyle w:val="style27"/>
          <w:rFonts w:cs="Arial"/>
          <w:i/>
          <w:sz w:val="22"/>
          <w:szCs w:val="22"/>
          <w:lang w:val="en-US"/>
        </w:rPr>
        <w:t> </w:t>
      </w:r>
      <w:r>
        <w:rPr>
          <w:rStyle w:val="style27"/>
          <w:rFonts w:cs="Arial"/>
          <w:sz w:val="22"/>
          <w:szCs w:val="22"/>
          <w:lang w:val="en-US"/>
        </w:rPr>
        <w:t xml:space="preserve">en: </w:t>
      </w:r>
      <w:r>
        <w:rPr>
          <w:rStyle w:val="style27"/>
          <w:rFonts w:cs="Arial"/>
          <w:color w:val="0000FF"/>
          <w:sz w:val="22"/>
          <w:szCs w:val="22"/>
          <w:u w:val="single"/>
          <w:lang w:val="en-US"/>
        </w:rPr>
        <w:t xml:space="preserve"> </w:t>
      </w:r>
      <w:hyperlink r:id="rId21">
        <w:r>
          <w:rPr>
            <w:rStyle w:val="style22"/>
            <w:rStyle w:val="style22"/>
            <w:rFonts w:cs="Arial"/>
            <w:sz w:val="22"/>
            <w:szCs w:val="22"/>
            <w:lang w:val="en-US"/>
          </w:rPr>
          <w:t>http://ardillaamatista.spaces.live.com/</w:t>
        </w:r>
      </w:hyperlink>
    </w:p>
    <w:p>
      <w:pPr>
        <w:pStyle w:val="style0"/>
      </w:pPr>
      <w:r>
        <w:rPr>
          <w:rStyle w:val="style34"/>
          <w:rFonts w:cs="Arial"/>
          <w:sz w:val="22"/>
          <w:szCs w:val="22"/>
          <w:lang w:val="en-US"/>
        </w:rPr>
        <w:t>Gorey, Edward “The tuning fork”</w:t>
      </w:r>
      <w:r>
        <w:rPr>
          <w:rStyle w:val="style34"/>
          <w:rFonts w:cs="Arial"/>
          <w:b/>
          <w:sz w:val="22"/>
          <w:szCs w:val="22"/>
          <w:lang w:val="en-US"/>
        </w:rPr>
        <w:t xml:space="preserve"> (</w:t>
      </w:r>
      <w:r>
        <w:rPr>
          <w:rStyle w:val="style34"/>
          <w:rFonts w:cs="Arial"/>
          <w:sz w:val="22"/>
          <w:szCs w:val="22"/>
          <w:lang w:val="en-US"/>
        </w:rPr>
        <w:t>1977) ; in</w:t>
      </w:r>
      <w:r>
        <w:rPr>
          <w:rFonts w:cs="Arial"/>
          <w:sz w:val="22"/>
          <w:szCs w:val="22"/>
          <w:lang w:val="en-US"/>
        </w:rPr>
        <w:t xml:space="preserve">: </w:t>
      </w:r>
      <w:r>
        <w:rPr>
          <w:rFonts w:cs="Arial"/>
          <w:i/>
          <w:iCs/>
          <w:sz w:val="22"/>
          <w:szCs w:val="22"/>
          <w:lang w:val="en-US"/>
        </w:rPr>
        <w:t>Amphigorey also</w:t>
      </w:r>
      <w:r>
        <w:rPr>
          <w:rFonts w:cs="Arial"/>
          <w:sz w:val="22"/>
          <w:szCs w:val="22"/>
          <w:lang w:val="en-US"/>
        </w:rPr>
        <w:t xml:space="preserve">, Nueva York, G. P. Putnam/Berkley Windhover. </w:t>
      </w:r>
    </w:p>
    <w:p>
      <w:pPr>
        <w:pStyle w:val="style0"/>
        <w:jc w:val="both"/>
      </w:pPr>
      <w:r>
        <w:rPr/>
      </w:r>
    </w:p>
    <w:p>
      <w:pPr>
        <w:pStyle w:val="style0"/>
        <w:jc w:val="both"/>
      </w:pPr>
      <w:r>
        <w:rPr>
          <w:rFonts w:cs="Arial"/>
          <w:b/>
          <w:sz w:val="22"/>
          <w:szCs w:val="22"/>
          <w:lang w:val="es-AR"/>
        </w:rPr>
        <w:t>Textos teóricos</w:t>
      </w:r>
    </w:p>
    <w:p>
      <w:pPr>
        <w:pStyle w:val="style0"/>
        <w:jc w:val="both"/>
      </w:pPr>
      <w:r>
        <w:rPr>
          <w:rFonts w:cs="Arial"/>
          <w:sz w:val="22"/>
          <w:szCs w:val="22"/>
          <w:lang w:val="es-MX"/>
        </w:rPr>
        <w:t xml:space="preserve">Alessandria, Jorge (1996) “La enunciación visual” en </w:t>
      </w:r>
      <w:r>
        <w:rPr>
          <w:rFonts w:cs="Arial"/>
          <w:i/>
          <w:sz w:val="22"/>
          <w:szCs w:val="22"/>
          <w:lang w:val="es-MX"/>
        </w:rPr>
        <w:t>Imagen y metaimagen, Enciclopedia Semiológica</w:t>
      </w:r>
      <w:r>
        <w:rPr>
          <w:rFonts w:cs="Arial"/>
          <w:sz w:val="22"/>
          <w:szCs w:val="22"/>
          <w:lang w:val="es-MX"/>
        </w:rPr>
        <w:t>, Facultad de Filosofía y Letras, UBA.</w:t>
      </w:r>
    </w:p>
    <w:p>
      <w:pPr>
        <w:pStyle w:val="style0"/>
        <w:jc w:val="both"/>
      </w:pPr>
      <w:r>
        <w:rPr/>
      </w:r>
    </w:p>
    <w:p>
      <w:pPr>
        <w:pStyle w:val="style0"/>
        <w:jc w:val="both"/>
      </w:pPr>
      <w:r>
        <w:rPr>
          <w:rFonts w:cs="Arial"/>
          <w:iCs/>
          <w:color w:val="000000"/>
          <w:sz w:val="22"/>
          <w:szCs w:val="22"/>
          <w:lang w:val="es-MX"/>
        </w:rPr>
        <w:t xml:space="preserve">AA.V.V (1999) </w:t>
      </w:r>
      <w:r>
        <w:rPr>
          <w:rFonts w:cs="Arial"/>
          <w:i/>
          <w:sz w:val="22"/>
          <w:szCs w:val="22"/>
        </w:rPr>
        <w:t>El libro-álbum: Invención y evolución de un género para niños.</w:t>
      </w:r>
      <w:r>
        <w:rPr>
          <w:rFonts w:cs="Arial"/>
          <w:sz w:val="22"/>
          <w:szCs w:val="22"/>
        </w:rPr>
        <w:t xml:space="preserve"> Caracas, Parapara Clave- Banco del Libro.</w:t>
      </w:r>
    </w:p>
    <w:p>
      <w:pPr>
        <w:pStyle w:val="style0"/>
        <w:jc w:val="both"/>
      </w:pPr>
      <w:r>
        <w:rPr/>
      </w:r>
    </w:p>
    <w:p>
      <w:pPr>
        <w:pStyle w:val="style0"/>
        <w:widowControl w:val="false"/>
        <w:jc w:val="both"/>
      </w:pPr>
      <w:r>
        <w:rPr>
          <w:rFonts w:cs="Arial"/>
          <w:iCs/>
          <w:color w:val="000000"/>
          <w:sz w:val="22"/>
          <w:szCs w:val="22"/>
          <w:lang w:val="es-MX"/>
        </w:rPr>
        <w:t>Barthes, Roland (1970)</w:t>
      </w:r>
      <w:r>
        <w:rPr>
          <w:rFonts w:cs="Arial"/>
          <w:sz w:val="22"/>
          <w:szCs w:val="22"/>
        </w:rPr>
        <w:t xml:space="preserve"> “Retórica de la imagen”, en </w:t>
      </w:r>
      <w:r>
        <w:rPr>
          <w:rFonts w:cs="Arial"/>
          <w:i/>
          <w:sz w:val="22"/>
          <w:szCs w:val="22"/>
        </w:rPr>
        <w:t>La</w:t>
      </w:r>
      <w:r>
        <w:rPr>
          <w:rFonts w:cs="Arial"/>
          <w:sz w:val="22"/>
          <w:szCs w:val="22"/>
        </w:rPr>
        <w:t xml:space="preserve"> </w:t>
      </w:r>
      <w:r>
        <w:rPr>
          <w:rStyle w:val="style18"/>
          <w:rFonts w:cs="Arial"/>
          <w:sz w:val="22"/>
          <w:szCs w:val="22"/>
        </w:rPr>
        <w:t>Semiología</w:t>
      </w:r>
      <w:r>
        <w:rPr>
          <w:rFonts w:cs="Arial"/>
          <w:sz w:val="22"/>
          <w:szCs w:val="22"/>
        </w:rPr>
        <w:t>, Bs As, Tiempo Contemporáneo.</w:t>
      </w:r>
    </w:p>
    <w:p>
      <w:pPr>
        <w:pStyle w:val="style0"/>
        <w:jc w:val="both"/>
      </w:pPr>
      <w:r>
        <w:rPr/>
      </w:r>
    </w:p>
    <w:p>
      <w:pPr>
        <w:pStyle w:val="style0"/>
        <w:jc w:val="both"/>
      </w:pPr>
      <w:r>
        <w:rPr>
          <w:rFonts w:cs="Arial"/>
          <w:sz w:val="22"/>
          <w:szCs w:val="22"/>
          <w:lang w:val="es-MX"/>
        </w:rPr>
        <w:t xml:space="preserve">Bombini, Gustavo (2002) </w:t>
      </w:r>
      <w:r>
        <w:rPr>
          <w:rFonts w:cs="Arial"/>
          <w:i/>
          <w:iCs/>
          <w:sz w:val="22"/>
          <w:szCs w:val="22"/>
          <w:lang w:val="es-MX"/>
        </w:rPr>
        <w:t>Conferencia sobre literatura juvenil</w:t>
      </w:r>
      <w:r>
        <w:rPr>
          <w:rFonts w:cs="Arial"/>
          <w:sz w:val="22"/>
          <w:szCs w:val="22"/>
          <w:lang w:val="es-MX"/>
        </w:rPr>
        <w:t>. Para la Zarza: Red de Investigadores de Literatura Infantil y Juvenil de Cataluña Universidad Autónoma de Barcelona, 4 de noviembre del 2002.</w:t>
      </w:r>
    </w:p>
    <w:p>
      <w:pPr>
        <w:pStyle w:val="style0"/>
        <w:widowControl w:val="false"/>
        <w:jc w:val="both"/>
      </w:pPr>
      <w:r>
        <w:rPr/>
      </w:r>
    </w:p>
    <w:p>
      <w:pPr>
        <w:pStyle w:val="style0"/>
        <w:jc w:val="both"/>
      </w:pPr>
      <w:r>
        <w:rPr>
          <w:rFonts w:cs="Arial"/>
          <w:sz w:val="22"/>
          <w:szCs w:val="22"/>
        </w:rPr>
        <w:t xml:space="preserve">Ferro, Roberto (2009) “La literatura infantil como macrogénero”; en </w:t>
      </w:r>
      <w:r>
        <w:rPr>
          <w:rFonts w:cs="Arial"/>
          <w:i/>
          <w:sz w:val="22"/>
          <w:szCs w:val="22"/>
        </w:rPr>
        <w:t>De la literatura y los restos</w:t>
      </w:r>
      <w:r>
        <w:rPr>
          <w:rFonts w:cs="Arial"/>
          <w:sz w:val="22"/>
          <w:szCs w:val="22"/>
        </w:rPr>
        <w:t>, Bs As, Liber ediciones.</w:t>
      </w:r>
    </w:p>
    <w:p>
      <w:pPr>
        <w:pStyle w:val="style0"/>
        <w:jc w:val="both"/>
      </w:pPr>
      <w:r>
        <w:rPr/>
      </w:r>
    </w:p>
    <w:p>
      <w:pPr>
        <w:pStyle w:val="style0"/>
        <w:jc w:val="both"/>
      </w:pPr>
      <w:r>
        <w:rPr>
          <w:rFonts w:cs="Arial"/>
          <w:sz w:val="22"/>
          <w:szCs w:val="22"/>
        </w:rPr>
        <w:t xml:space="preserve">García Berrio y Huerta Calvo (1992) </w:t>
      </w:r>
      <w:r>
        <w:rPr>
          <w:rFonts w:cs="Arial"/>
          <w:i/>
          <w:sz w:val="22"/>
          <w:szCs w:val="22"/>
        </w:rPr>
        <w:t>Los géneros literarios: sistema e historia</w:t>
      </w:r>
      <w:r>
        <w:rPr>
          <w:rFonts w:cs="Arial"/>
          <w:sz w:val="22"/>
          <w:szCs w:val="22"/>
        </w:rPr>
        <w:t>, Madrid, Cátedra., pág.134 a 159.</w:t>
      </w:r>
    </w:p>
    <w:p>
      <w:pPr>
        <w:pStyle w:val="style0"/>
        <w:jc w:val="both"/>
      </w:pPr>
      <w:r>
        <w:rPr/>
      </w:r>
    </w:p>
    <w:p>
      <w:pPr>
        <w:pStyle w:val="style0"/>
        <w:jc w:val="both"/>
      </w:pPr>
      <w:r>
        <w:rPr>
          <w:rFonts w:cs="Arial"/>
          <w:color w:val="000000"/>
          <w:sz w:val="22"/>
          <w:szCs w:val="22"/>
        </w:rPr>
        <w:t>Grassa Toro, Carlos (2009)</w:t>
      </w:r>
      <w:r>
        <w:rPr>
          <w:rFonts w:cs="Arial"/>
          <w:i/>
          <w:sz w:val="22"/>
          <w:szCs w:val="22"/>
        </w:rPr>
        <w:t xml:space="preserve"> La literatura útil. Fábulas antiguas y modernas</w:t>
      </w:r>
      <w:r>
        <w:rPr>
          <w:rFonts w:cs="Arial"/>
          <w:sz w:val="22"/>
          <w:szCs w:val="22"/>
        </w:rPr>
        <w:t>. Ponencia presentada en I Encuentros Internacionales de Estudio y Debate: “Literatura Infantil y Matices.” Zaragoza, España, 1, 2 y 3 de octubre de 2009.</w:t>
      </w:r>
    </w:p>
    <w:p>
      <w:pPr>
        <w:pStyle w:val="style0"/>
        <w:jc w:val="both"/>
      </w:pPr>
      <w:r>
        <w:rPr/>
      </w:r>
    </w:p>
    <w:p>
      <w:pPr>
        <w:pStyle w:val="style0"/>
        <w:jc w:val="both"/>
      </w:pPr>
      <w:r>
        <w:rPr>
          <w:rFonts w:cs="Arial"/>
          <w:b/>
          <w:sz w:val="22"/>
          <w:szCs w:val="22"/>
        </w:rPr>
        <w:t xml:space="preserve">Unidad VI: Leer para escribir </w:t>
      </w:r>
    </w:p>
    <w:p>
      <w:pPr>
        <w:pStyle w:val="style0"/>
        <w:jc w:val="both"/>
      </w:pPr>
      <w:r>
        <w:rPr/>
      </w:r>
    </w:p>
    <w:p>
      <w:pPr>
        <w:pStyle w:val="style0"/>
        <w:jc w:val="both"/>
      </w:pPr>
      <w:r>
        <w:rPr>
          <w:rFonts w:cs="Arial"/>
          <w:b/>
          <w:sz w:val="22"/>
          <w:szCs w:val="22"/>
        </w:rPr>
        <w:t xml:space="preserve">Textos </w:t>
      </w:r>
    </w:p>
    <w:p>
      <w:pPr>
        <w:pStyle w:val="style0"/>
      </w:pPr>
      <w:r>
        <w:rPr>
          <w:rFonts w:cs="Arial"/>
          <w:sz w:val="22"/>
          <w:szCs w:val="22"/>
          <w:lang w:val="es-ES"/>
        </w:rPr>
        <w:t xml:space="preserve">Alvarado, Maite y Gustavo Bombini (2003) </w:t>
      </w:r>
      <w:r>
        <w:rPr>
          <w:rFonts w:cs="Arial"/>
          <w:i/>
          <w:sz w:val="22"/>
          <w:szCs w:val="22"/>
          <w:lang w:val="es-ES"/>
        </w:rPr>
        <w:t>El nuevo escriturón</w:t>
      </w:r>
      <w:r>
        <w:rPr>
          <w:rFonts w:cs="Arial"/>
          <w:sz w:val="22"/>
          <w:szCs w:val="22"/>
          <w:lang w:val="es-ES"/>
        </w:rPr>
        <w:t>, Buenos Aires: El Hacedor.</w:t>
      </w:r>
    </w:p>
    <w:p>
      <w:pPr>
        <w:pStyle w:val="style0"/>
        <w:widowControl w:val="false"/>
      </w:pPr>
      <w:r>
        <w:rPr/>
      </w:r>
    </w:p>
    <w:p>
      <w:pPr>
        <w:pStyle w:val="style0"/>
        <w:jc w:val="both"/>
      </w:pPr>
      <w:hyperlink r:id="rId22">
        <w:r>
          <w:rPr>
            <w:rStyle w:val="style22"/>
            <w:rStyle w:val="style22"/>
            <w:rFonts w:cs="Arial"/>
            <w:sz w:val="22"/>
            <w:szCs w:val="22"/>
          </w:rPr>
          <w:t>Jean, Georges</w:t>
        </w:r>
      </w:hyperlink>
      <w:r>
        <w:rPr>
          <w:rFonts w:cs="Arial"/>
          <w:sz w:val="22"/>
          <w:szCs w:val="22"/>
        </w:rPr>
        <w:t xml:space="preserve"> (1996) </w:t>
      </w:r>
      <w:r>
        <w:rPr>
          <w:rFonts w:cs="Arial"/>
          <w:i/>
          <w:sz w:val="22"/>
          <w:szCs w:val="22"/>
        </w:rPr>
        <w:t>La poesía en la escuela: hacia una escuela de la poesía</w:t>
      </w:r>
      <w:r>
        <w:rPr>
          <w:rFonts w:cs="Arial"/>
          <w:sz w:val="22"/>
          <w:szCs w:val="22"/>
        </w:rPr>
        <w:t>, Madrid: de la Torre.</w:t>
      </w:r>
    </w:p>
    <w:p>
      <w:pPr>
        <w:pStyle w:val="style0"/>
        <w:widowControl w:val="false"/>
      </w:pPr>
      <w:r>
        <w:rPr/>
      </w:r>
    </w:p>
    <w:p>
      <w:pPr>
        <w:pStyle w:val="style0"/>
        <w:widowControl w:val="false"/>
      </w:pPr>
      <w:r>
        <w:rPr>
          <w:rFonts w:cs="Arial"/>
          <w:color w:val="000000"/>
          <w:sz w:val="22"/>
          <w:szCs w:val="22"/>
          <w:lang w:val="es-MX"/>
        </w:rPr>
        <w:t xml:space="preserve">Rodari, Gianni (1973) </w:t>
      </w:r>
      <w:r>
        <w:rPr>
          <w:rFonts w:cs="Arial"/>
          <w:i/>
          <w:iCs/>
          <w:color w:val="000000"/>
          <w:sz w:val="22"/>
          <w:szCs w:val="22"/>
          <w:lang w:val="es-MX"/>
        </w:rPr>
        <w:t>Gramática de la fantasía</w:t>
      </w:r>
      <w:r>
        <w:rPr>
          <w:rFonts w:cs="Arial"/>
          <w:color w:val="000000"/>
          <w:sz w:val="22"/>
          <w:szCs w:val="22"/>
          <w:lang w:val="es-MX"/>
        </w:rPr>
        <w:t xml:space="preserve">. </w:t>
      </w:r>
      <w:r>
        <w:rPr>
          <w:rFonts w:cs="Arial"/>
          <w:color w:val="000000"/>
          <w:sz w:val="22"/>
          <w:szCs w:val="22"/>
        </w:rPr>
        <w:t>Barcelona: Reforma de la escuela.</w:t>
      </w:r>
    </w:p>
    <w:p>
      <w:pPr>
        <w:pStyle w:val="style0"/>
        <w:jc w:val="both"/>
      </w:pPr>
      <w:r>
        <w:rPr/>
      </w:r>
    </w:p>
    <w:p>
      <w:pPr>
        <w:pStyle w:val="style0"/>
      </w:pPr>
      <w:r>
        <w:rPr>
          <w:rFonts w:cs="Arial"/>
          <w:sz w:val="22"/>
          <w:szCs w:val="22"/>
        </w:rPr>
        <w:t xml:space="preserve">Tobelem, Mario y otros (1994) </w:t>
      </w:r>
      <w:r>
        <w:rPr>
          <w:rFonts w:cs="Arial"/>
          <w:i/>
          <w:sz w:val="22"/>
          <w:szCs w:val="22"/>
        </w:rPr>
        <w:t>El libro de Grafein</w:t>
      </w:r>
      <w:r>
        <w:rPr>
          <w:rFonts w:cs="Arial"/>
          <w:sz w:val="22"/>
          <w:szCs w:val="22"/>
        </w:rPr>
        <w:t>, Buenos Aires: Santillana, Aula</w:t>
      </w:r>
      <w:r>
        <w:rPr>
          <w:rFonts w:cs="Arial"/>
          <w:smallCaps/>
          <w:sz w:val="22"/>
          <w:szCs w:val="22"/>
        </w:rPr>
        <w:t xml:space="preserve"> XXI</w:t>
      </w:r>
      <w:r>
        <w:rPr>
          <w:rFonts w:cs="Arial"/>
          <w:sz w:val="22"/>
          <w:szCs w:val="22"/>
        </w:rPr>
        <w:t>.</w:t>
      </w:r>
    </w:p>
    <w:p>
      <w:pPr>
        <w:pStyle w:val="style0"/>
        <w:jc w:val="both"/>
      </w:pPr>
      <w:r>
        <w:rPr/>
      </w:r>
    </w:p>
    <w:p>
      <w:pPr>
        <w:pStyle w:val="style0"/>
        <w:jc w:val="both"/>
      </w:pPr>
      <w:r>
        <w:rPr>
          <w:rFonts w:cs="Arial"/>
          <w:b/>
          <w:sz w:val="22"/>
          <w:szCs w:val="22"/>
        </w:rPr>
        <w:t>5. Bibliografía general complementaria</w:t>
      </w:r>
    </w:p>
    <w:p>
      <w:pPr>
        <w:pStyle w:val="style0"/>
        <w:jc w:val="both"/>
      </w:pPr>
      <w:r>
        <w:rPr/>
      </w:r>
    </w:p>
    <w:p>
      <w:pPr>
        <w:pStyle w:val="style0"/>
      </w:pPr>
      <w:r>
        <w:rPr>
          <w:rFonts w:cs="Arial"/>
          <w:sz w:val="22"/>
          <w:szCs w:val="22"/>
          <w:lang w:val="es-ES"/>
        </w:rPr>
        <w:t>-</w:t>
      </w:r>
      <w:r>
        <w:rPr>
          <w:rFonts w:cs="Arial"/>
          <w:sz w:val="22"/>
          <w:szCs w:val="22"/>
        </w:rPr>
        <w:t xml:space="preserve">Bajtin, Mijail (1989) “Las formas del tiempo y del cronotopo en la novela. Ensayos de poética histórica” En </w:t>
      </w:r>
      <w:r>
        <w:rPr>
          <w:rFonts w:cs="Arial"/>
          <w:i/>
          <w:sz w:val="22"/>
          <w:szCs w:val="22"/>
        </w:rPr>
        <w:t>Teoría y estética de la novela</w:t>
      </w:r>
      <w:r>
        <w:rPr>
          <w:rFonts w:cs="Arial"/>
          <w:sz w:val="22"/>
          <w:szCs w:val="22"/>
        </w:rPr>
        <w:t>; Taurus, Madrid; pág. 237 a 409.</w:t>
      </w:r>
    </w:p>
    <w:p>
      <w:pPr>
        <w:pStyle w:val="style0"/>
        <w:widowControl w:val="false"/>
        <w:jc w:val="both"/>
      </w:pPr>
      <w:r>
        <w:rPr>
          <w:rFonts w:cs="Arial"/>
          <w:iCs/>
          <w:color w:val="000000"/>
          <w:sz w:val="22"/>
          <w:szCs w:val="22"/>
          <w:lang w:val="es-MX"/>
        </w:rPr>
        <w:t>-Barthes, Roland (1988) “</w:t>
      </w:r>
      <w:r>
        <w:rPr>
          <w:rFonts w:cs="Arial"/>
          <w:sz w:val="22"/>
          <w:szCs w:val="22"/>
        </w:rPr>
        <w:t xml:space="preserve">Pragmática y retórica de la imagen”, en </w:t>
      </w:r>
      <w:r>
        <w:rPr>
          <w:rStyle w:val="style24"/>
          <w:rFonts w:cs="Arial"/>
          <w:i/>
          <w:iCs/>
          <w:sz w:val="22"/>
          <w:szCs w:val="22"/>
        </w:rPr>
        <w:t>Lo</w:t>
      </w:r>
      <w:r>
        <w:rPr>
          <w:rFonts w:cs="Arial"/>
          <w:i/>
          <w:iCs/>
          <w:sz w:val="22"/>
          <w:szCs w:val="22"/>
        </w:rPr>
        <w:t xml:space="preserve"> </w:t>
      </w:r>
      <w:r>
        <w:rPr>
          <w:rStyle w:val="style24"/>
          <w:rFonts w:cs="Arial"/>
          <w:i/>
          <w:iCs/>
          <w:sz w:val="22"/>
          <w:szCs w:val="22"/>
        </w:rPr>
        <w:t>obvio</w:t>
      </w:r>
      <w:r>
        <w:rPr>
          <w:rFonts w:cs="Arial"/>
          <w:i/>
          <w:iCs/>
          <w:sz w:val="22"/>
          <w:szCs w:val="22"/>
        </w:rPr>
        <w:t xml:space="preserve"> </w:t>
      </w:r>
      <w:r>
        <w:rPr>
          <w:rStyle w:val="style24"/>
          <w:rFonts w:cs="Arial"/>
          <w:i/>
          <w:iCs/>
          <w:sz w:val="22"/>
          <w:szCs w:val="22"/>
        </w:rPr>
        <w:t>y</w:t>
      </w:r>
      <w:r>
        <w:rPr>
          <w:rFonts w:cs="Arial"/>
          <w:i/>
          <w:iCs/>
          <w:sz w:val="22"/>
          <w:szCs w:val="22"/>
        </w:rPr>
        <w:t xml:space="preserve"> </w:t>
      </w:r>
      <w:r>
        <w:rPr>
          <w:rStyle w:val="style24"/>
          <w:rFonts w:cs="Arial"/>
          <w:i/>
          <w:iCs/>
          <w:sz w:val="22"/>
          <w:szCs w:val="22"/>
        </w:rPr>
        <w:t>lo</w:t>
      </w:r>
      <w:r>
        <w:rPr>
          <w:rFonts w:cs="Arial"/>
          <w:i/>
          <w:iCs/>
          <w:sz w:val="22"/>
          <w:szCs w:val="22"/>
        </w:rPr>
        <w:t xml:space="preserve"> </w:t>
      </w:r>
      <w:r>
        <w:rPr>
          <w:rStyle w:val="style24"/>
          <w:rFonts w:cs="Arial"/>
          <w:i/>
          <w:iCs/>
          <w:sz w:val="22"/>
          <w:szCs w:val="22"/>
        </w:rPr>
        <w:t>obtuso</w:t>
      </w:r>
      <w:r>
        <w:rPr>
          <w:rFonts w:cs="Arial"/>
          <w:i/>
          <w:sz w:val="22"/>
          <w:szCs w:val="22"/>
        </w:rPr>
        <w:t xml:space="preserve">, </w:t>
      </w:r>
      <w:r>
        <w:rPr>
          <w:rFonts w:cs="Arial"/>
          <w:sz w:val="22"/>
          <w:szCs w:val="22"/>
        </w:rPr>
        <w:t>México, Sig</w:t>
      </w:r>
      <w:r>
        <w:rPr>
          <w:rStyle w:val="style24"/>
          <w:rFonts w:cs="Arial"/>
          <w:sz w:val="22"/>
          <w:szCs w:val="22"/>
        </w:rPr>
        <w:t>lo</w:t>
      </w:r>
      <w:r>
        <w:rPr>
          <w:rFonts w:cs="Arial"/>
          <w:sz w:val="22"/>
          <w:szCs w:val="22"/>
        </w:rPr>
        <w:t xml:space="preserve"> XXI.</w:t>
      </w:r>
    </w:p>
    <w:p>
      <w:pPr>
        <w:pStyle w:val="style0"/>
        <w:jc w:val="both"/>
      </w:pPr>
      <w:r>
        <w:rPr>
          <w:rFonts w:cs="Arial"/>
          <w:sz w:val="22"/>
          <w:szCs w:val="22"/>
        </w:rPr>
        <w:t xml:space="preserve">-Colomer, Teresa (1998) "Caracterización de la narrativa infantil y juvenil actual" en </w:t>
      </w:r>
      <w:r>
        <w:rPr>
          <w:rFonts w:cs="Arial"/>
          <w:i/>
          <w:sz w:val="22"/>
          <w:szCs w:val="22"/>
        </w:rPr>
        <w:t>La formación del lector literario</w:t>
      </w:r>
      <w:r>
        <w:rPr>
          <w:rFonts w:cs="Arial"/>
          <w:sz w:val="22"/>
          <w:szCs w:val="22"/>
        </w:rPr>
        <w:t>, Salamanca, Fundación Germán Sánchez Ruiperez, (251-297)</w:t>
      </w:r>
    </w:p>
    <w:p>
      <w:pPr>
        <w:pStyle w:val="style0"/>
        <w:jc w:val="both"/>
      </w:pPr>
      <w:r>
        <w:rPr>
          <w:rFonts w:cs="Arial"/>
          <w:sz w:val="22"/>
          <w:szCs w:val="22"/>
        </w:rPr>
        <w:t>-</w:t>
      </w:r>
      <w:r>
        <w:rPr>
          <w:rFonts w:cs="Arial"/>
          <w:sz w:val="22"/>
          <w:szCs w:val="22"/>
          <w:lang w:val="es-ES"/>
        </w:rPr>
        <w:t xml:space="preserve">Colomer, Teresa (1999) "El posmodernismo y las formas audiovisuales de la narración"; en </w:t>
      </w:r>
      <w:r>
        <w:rPr>
          <w:rFonts w:cs="Arial"/>
          <w:i/>
          <w:sz w:val="22"/>
          <w:szCs w:val="22"/>
          <w:lang w:val="es-ES"/>
        </w:rPr>
        <w:t>Introducción a la literatura infantil y juvenil</w:t>
      </w:r>
      <w:r>
        <w:rPr>
          <w:rFonts w:cs="Arial"/>
          <w:sz w:val="22"/>
          <w:szCs w:val="22"/>
          <w:lang w:val="es-ES"/>
        </w:rPr>
        <w:t xml:space="preserve">. Madrid, Síntesis Educación.  </w:t>
      </w:r>
    </w:p>
    <w:p>
      <w:pPr>
        <w:pStyle w:val="style0"/>
        <w:jc w:val="both"/>
      </w:pPr>
      <w:r>
        <w:rPr>
          <w:rFonts w:cs="Arial"/>
          <w:sz w:val="22"/>
          <w:szCs w:val="22"/>
        </w:rPr>
        <w:t xml:space="preserve">-Chartier, Roger y Guglielmo Cavallo (1997) "Lecturas y lectores 'populares' desde el Renacimiento hasta la época Clásica"; en: </w:t>
      </w:r>
      <w:r>
        <w:rPr>
          <w:rFonts w:cs="Arial"/>
          <w:i/>
          <w:sz w:val="22"/>
          <w:szCs w:val="22"/>
        </w:rPr>
        <w:t>Historia de la lectura en el mundo occidental</w:t>
      </w:r>
      <w:r>
        <w:rPr>
          <w:rFonts w:cs="Arial"/>
          <w:sz w:val="22"/>
          <w:szCs w:val="22"/>
        </w:rPr>
        <w:t>, Madrid, Taurus.</w:t>
      </w:r>
    </w:p>
    <w:p>
      <w:pPr>
        <w:pStyle w:val="style0"/>
        <w:jc w:val="both"/>
      </w:pPr>
      <w:r>
        <w:rPr>
          <w:rFonts w:cs="Arial"/>
          <w:sz w:val="22"/>
          <w:szCs w:val="22"/>
        </w:rPr>
        <w:t xml:space="preserve">-Díaz Rönner, María A. (2001) </w:t>
      </w:r>
      <w:r>
        <w:rPr>
          <w:rFonts w:cs="Arial"/>
          <w:i/>
          <w:sz w:val="22"/>
          <w:szCs w:val="22"/>
        </w:rPr>
        <w:t>Cara y cruz de la literatura infantil</w:t>
      </w:r>
      <w:r>
        <w:rPr>
          <w:rFonts w:cs="Arial"/>
          <w:sz w:val="22"/>
          <w:szCs w:val="22"/>
        </w:rPr>
        <w:t>, Bs As, Lugar.</w:t>
      </w:r>
    </w:p>
    <w:p>
      <w:pPr>
        <w:pStyle w:val="style0"/>
        <w:jc w:val="both"/>
      </w:pPr>
      <w:r>
        <w:rPr>
          <w:rFonts w:cs="Arial"/>
          <w:sz w:val="22"/>
          <w:szCs w:val="22"/>
        </w:rPr>
        <w:t xml:space="preserve">-Fernández, Mirta Gloria (2007) “La princesa viene a las 4: una historia de amor”, Revista Imaginaria N° 199 - Buenos Aires, 31 de enero. </w:t>
      </w:r>
    </w:p>
    <w:p>
      <w:pPr>
        <w:pStyle w:val="style53"/>
        <w:jc w:val="both"/>
      </w:pPr>
      <w:hyperlink r:id="rId23">
        <w:r>
          <w:rPr>
            <w:rStyle w:val="style22"/>
            <w:rStyle w:val="style22"/>
            <w:rFonts w:cs="Arial"/>
            <w:szCs w:val="22"/>
          </w:rPr>
          <w:t>http://www.imaginaria.com.ar/19/9/la-princesa-viene-a-las-cuatro.htm</w:t>
        </w:r>
      </w:hyperlink>
    </w:p>
    <w:p>
      <w:pPr>
        <w:pStyle w:val="style0"/>
      </w:pPr>
      <w:r>
        <w:rPr>
          <w:rFonts w:cs="Arial"/>
          <w:sz w:val="22"/>
          <w:szCs w:val="22"/>
        </w:rPr>
        <w:t xml:space="preserve">-Genette, Gérard (1989) </w:t>
      </w:r>
      <w:r>
        <w:rPr>
          <w:rFonts w:cs="Arial"/>
          <w:i/>
          <w:sz w:val="22"/>
          <w:szCs w:val="22"/>
        </w:rPr>
        <w:t>Palimpsestos: La literatura en segundo grado</w:t>
      </w:r>
      <w:r>
        <w:rPr>
          <w:rFonts w:cs="Arial"/>
          <w:sz w:val="22"/>
          <w:szCs w:val="22"/>
        </w:rPr>
        <w:t>, Madrid, Taurus.</w:t>
      </w:r>
    </w:p>
    <w:p>
      <w:pPr>
        <w:pStyle w:val="style0"/>
        <w:jc w:val="both"/>
      </w:pPr>
      <w:r>
        <w:rPr>
          <w:rFonts w:cs="Arial"/>
          <w:sz w:val="22"/>
          <w:szCs w:val="22"/>
        </w:rPr>
        <w:t>-</w:t>
      </w:r>
      <w:r>
        <w:rPr>
          <w:rFonts w:cs="Arial"/>
          <w:sz w:val="22"/>
          <w:szCs w:val="22"/>
          <w:lang w:val="es-AR"/>
        </w:rPr>
        <w:t xml:space="preserve">Grimal, Pierre (2007) </w:t>
      </w:r>
      <w:r>
        <w:rPr>
          <w:rFonts w:cs="Arial"/>
          <w:i/>
          <w:iCs/>
          <w:sz w:val="22"/>
          <w:szCs w:val="22"/>
          <w:lang w:val="es-AR"/>
        </w:rPr>
        <w:t>La civilización romana</w:t>
      </w:r>
      <w:r>
        <w:rPr>
          <w:rFonts w:cs="Arial"/>
          <w:sz w:val="22"/>
          <w:szCs w:val="22"/>
          <w:lang w:val="es-AR"/>
        </w:rPr>
        <w:t>. Barcelona, Paidós, pag. 108.</w:t>
      </w:r>
    </w:p>
    <w:p>
      <w:pPr>
        <w:pStyle w:val="style0"/>
      </w:pPr>
      <w:r>
        <w:rPr>
          <w:rFonts w:cs="Arial"/>
          <w:sz w:val="22"/>
          <w:szCs w:val="22"/>
        </w:rPr>
        <w:t xml:space="preserve">-Kristeva, Julia (1981) “Para una semiología de los paragramas” (pag 34-47), en </w:t>
      </w:r>
      <w:r>
        <w:rPr>
          <w:rFonts w:cs="Arial"/>
          <w:i/>
          <w:sz w:val="22"/>
          <w:szCs w:val="22"/>
        </w:rPr>
        <w:t>Semiótica 1</w:t>
      </w:r>
      <w:r>
        <w:rPr>
          <w:rFonts w:cs="Arial"/>
          <w:sz w:val="22"/>
          <w:szCs w:val="22"/>
        </w:rPr>
        <w:t xml:space="preserve">, traducción: J. M. Arancibia, Ensayo 25, Madrid, Fundamentos. </w:t>
      </w:r>
    </w:p>
    <w:p>
      <w:pPr>
        <w:pStyle w:val="style0"/>
        <w:jc w:val="both"/>
      </w:pPr>
      <w:r>
        <w:rPr>
          <w:rFonts w:cs="Arial"/>
          <w:sz w:val="22"/>
          <w:szCs w:val="22"/>
          <w:lang w:val="es-ES"/>
        </w:rPr>
        <w:t xml:space="preserve">-Larrosa, Jorge. "El enigma de la infancia. O lo que va de lo imposible a lo verdadero" en </w:t>
      </w:r>
      <w:r>
        <w:rPr>
          <w:rFonts w:cs="Arial"/>
          <w:i/>
          <w:sz w:val="22"/>
          <w:szCs w:val="22"/>
          <w:lang w:val="es-ES"/>
        </w:rPr>
        <w:t xml:space="preserve">Pedagogía profana. Estudios sobre lenguaje, subjetividad, formación. </w:t>
      </w:r>
      <w:r>
        <w:rPr>
          <w:rFonts w:cs="Arial"/>
          <w:sz w:val="22"/>
          <w:szCs w:val="22"/>
          <w:lang w:val="es-ES"/>
        </w:rPr>
        <w:t>Buenos Aires. Novedades Educativas. 2000. Pág. 165-179.</w:t>
      </w:r>
    </w:p>
    <w:p>
      <w:pPr>
        <w:pStyle w:val="style0"/>
        <w:jc w:val="both"/>
      </w:pPr>
      <w:r>
        <w:rPr>
          <w:rFonts w:cs="Arial"/>
          <w:sz w:val="22"/>
          <w:szCs w:val="22"/>
          <w:lang w:val="es-ES"/>
        </w:rPr>
        <w:t xml:space="preserve">-Meek, Margaret. "¿Qué se considera evidencia en las teorías sobre literatura para niños?" en </w:t>
      </w:r>
      <w:r>
        <w:rPr>
          <w:rFonts w:cs="Arial"/>
          <w:i/>
          <w:sz w:val="22"/>
          <w:szCs w:val="22"/>
          <w:lang w:val="es-ES"/>
        </w:rPr>
        <w:t>Un encuentro con la crítica y los libros para niños</w:t>
      </w:r>
      <w:r>
        <w:rPr>
          <w:rFonts w:cs="Arial"/>
          <w:sz w:val="22"/>
          <w:szCs w:val="22"/>
          <w:lang w:val="es-ES"/>
        </w:rPr>
        <w:t>. Caracas. Parapara Clave. Banco del Libro, 2001. Pág. 15-30.</w:t>
      </w:r>
    </w:p>
    <w:p>
      <w:pPr>
        <w:pStyle w:val="style0"/>
        <w:jc w:val="both"/>
      </w:pPr>
      <w:r>
        <w:rPr>
          <w:rFonts w:cs="Arial"/>
          <w:sz w:val="22"/>
          <w:szCs w:val="22"/>
        </w:rPr>
        <w:t xml:space="preserve">-Shklovsky, Víctor (1999). “El arte como artificio”, en </w:t>
      </w:r>
      <w:r>
        <w:rPr>
          <w:rFonts w:cs="Arial"/>
          <w:i/>
          <w:sz w:val="22"/>
          <w:szCs w:val="22"/>
        </w:rPr>
        <w:t>Teoría de la literatura de los formalistas rusos</w:t>
      </w:r>
      <w:r>
        <w:rPr>
          <w:rFonts w:cs="Arial"/>
          <w:sz w:val="22"/>
          <w:szCs w:val="22"/>
        </w:rPr>
        <w:t xml:space="preserve">, antología preparada por Tzvetan Todorov, Madrid, Siglo XXI. </w:t>
      </w:r>
    </w:p>
    <w:p>
      <w:pPr>
        <w:pStyle w:val="style0"/>
        <w:widowControl w:val="false"/>
        <w:jc w:val="both"/>
      </w:pPr>
      <w:r>
        <w:rPr>
          <w:rFonts w:cs="Arial"/>
          <w:color w:val="000000"/>
          <w:sz w:val="22"/>
          <w:szCs w:val="22"/>
          <w:lang w:val="es-MX"/>
        </w:rPr>
        <w:t>-Shulevitz, Uri (1999) "¿Qué es un libro álbum?</w:t>
      </w:r>
      <w:r>
        <w:rPr>
          <w:rFonts w:cs="Arial"/>
          <w:iCs/>
          <w:color w:val="000000"/>
          <w:sz w:val="22"/>
          <w:szCs w:val="22"/>
          <w:lang w:val="es-MX"/>
        </w:rPr>
        <w:t xml:space="preserve">”; en </w:t>
      </w:r>
      <w:r>
        <w:rPr>
          <w:rFonts w:cs="Arial"/>
          <w:i/>
          <w:iCs/>
          <w:color w:val="000000"/>
          <w:sz w:val="22"/>
          <w:szCs w:val="22"/>
          <w:lang w:val="es-MX"/>
        </w:rPr>
        <w:t>El libro-álbum: invención y evolución de un género para niños</w:t>
      </w:r>
      <w:r>
        <w:rPr>
          <w:rFonts w:cs="Arial"/>
          <w:color w:val="000000"/>
          <w:sz w:val="22"/>
          <w:szCs w:val="22"/>
          <w:lang w:val="es-MX"/>
        </w:rPr>
        <w:t>, Caracas, Parapara Clave.</w:t>
      </w:r>
    </w:p>
    <w:p>
      <w:pPr>
        <w:pStyle w:val="style0"/>
        <w:jc w:val="both"/>
      </w:pPr>
      <w:r>
        <w:rPr>
          <w:rFonts w:cs="Arial"/>
          <w:sz w:val="22"/>
          <w:szCs w:val="22"/>
          <w:lang w:val="es-MX"/>
        </w:rPr>
        <w:t>-</w:t>
      </w:r>
      <w:r>
        <w:rPr>
          <w:rFonts w:cs="Arial"/>
          <w:sz w:val="22"/>
          <w:szCs w:val="22"/>
        </w:rPr>
        <w:t xml:space="preserve">Soriano, Marc (1995) </w:t>
      </w:r>
      <w:r>
        <w:rPr>
          <w:rFonts w:cs="Arial"/>
          <w:i/>
          <w:sz w:val="22"/>
          <w:szCs w:val="22"/>
        </w:rPr>
        <w:t xml:space="preserve">La literatura </w:t>
      </w:r>
      <w:r>
        <w:rPr>
          <w:rFonts w:cs="Arial"/>
          <w:sz w:val="22"/>
          <w:szCs w:val="22"/>
          <w:lang w:val="es-AR"/>
        </w:rPr>
        <w:t>para</w:t>
      </w:r>
      <w:r>
        <w:rPr>
          <w:rFonts w:cs="Arial"/>
          <w:i/>
          <w:sz w:val="22"/>
          <w:szCs w:val="22"/>
        </w:rPr>
        <w:t xml:space="preserve"> niños y jóvenes</w:t>
      </w:r>
      <w:r>
        <w:rPr>
          <w:rFonts w:cs="Arial"/>
          <w:sz w:val="22"/>
          <w:szCs w:val="22"/>
        </w:rPr>
        <w:t>, Buenos Aires, Colihue.</w:t>
      </w:r>
    </w:p>
    <w:p>
      <w:pPr>
        <w:pStyle w:val="style0"/>
        <w:jc w:val="both"/>
      </w:pPr>
      <w:r>
        <w:rPr>
          <w:rFonts w:cs="Arial"/>
          <w:sz w:val="22"/>
          <w:szCs w:val="22"/>
        </w:rPr>
        <w:t xml:space="preserve">-Tinianov, Tzvetan (1975) </w:t>
      </w:r>
      <w:r>
        <w:rPr>
          <w:rFonts w:cs="Arial"/>
          <w:i/>
          <w:sz w:val="22"/>
          <w:szCs w:val="22"/>
        </w:rPr>
        <w:t>El problema de la lengua poética</w:t>
      </w:r>
      <w:r>
        <w:rPr>
          <w:rFonts w:cs="Arial"/>
          <w:sz w:val="22"/>
          <w:szCs w:val="22"/>
        </w:rPr>
        <w:t>, Buenos Aires, Siglo XXI.</w:t>
      </w:r>
    </w:p>
    <w:p>
      <w:pPr>
        <w:pStyle w:val="style0"/>
      </w:pPr>
      <w:r>
        <w:rPr>
          <w:rFonts w:cs="Arial"/>
          <w:sz w:val="22"/>
          <w:szCs w:val="22"/>
        </w:rPr>
        <w:t xml:space="preserve">-Williams, Raymond (2000) </w:t>
      </w:r>
      <w:r>
        <w:rPr>
          <w:rFonts w:cs="Arial"/>
          <w:i/>
          <w:sz w:val="22"/>
          <w:szCs w:val="22"/>
        </w:rPr>
        <w:t>Marxismo y literatura</w:t>
      </w:r>
      <w:r>
        <w:rPr>
          <w:rFonts w:cs="Arial"/>
          <w:sz w:val="22"/>
          <w:szCs w:val="22"/>
        </w:rPr>
        <w:t>, Barcelona, Península.</w:t>
      </w:r>
    </w:p>
    <w:p>
      <w:pPr>
        <w:pStyle w:val="style0"/>
        <w:widowControl w:val="false"/>
        <w:jc w:val="both"/>
      </w:pPr>
      <w:r>
        <w:rPr/>
      </w:r>
    </w:p>
    <w:p>
      <w:pPr>
        <w:pStyle w:val="style0"/>
        <w:jc w:val="both"/>
      </w:pPr>
      <w:r>
        <w:rPr>
          <w:rFonts w:cs="Arial"/>
          <w:sz w:val="22"/>
          <w:szCs w:val="22"/>
          <w:u w:val="single"/>
        </w:rPr>
        <w:t xml:space="preserve">6. Carga horaria: </w:t>
      </w:r>
      <w:r>
        <w:rPr>
          <w:rFonts w:cs="Arial"/>
          <w:sz w:val="22"/>
          <w:szCs w:val="22"/>
        </w:rPr>
        <w:t>4 horas reloj semanales.</w:t>
      </w:r>
    </w:p>
    <w:p>
      <w:pPr>
        <w:pStyle w:val="style0"/>
        <w:jc w:val="both"/>
      </w:pPr>
      <w:r>
        <w:rPr/>
      </w:r>
    </w:p>
    <w:p>
      <w:pPr>
        <w:pStyle w:val="style0"/>
        <w:jc w:val="both"/>
      </w:pPr>
      <w:r>
        <w:rPr>
          <w:rFonts w:cs="Arial"/>
          <w:sz w:val="22"/>
          <w:szCs w:val="22"/>
          <w:u w:val="single"/>
        </w:rPr>
        <w:t xml:space="preserve">7. Actividades planificadas </w:t>
      </w:r>
    </w:p>
    <w:p>
      <w:pPr>
        <w:pStyle w:val="style0"/>
        <w:jc w:val="both"/>
      </w:pPr>
      <w:r>
        <w:rPr>
          <w:rFonts w:cs="Arial"/>
          <w:sz w:val="22"/>
          <w:szCs w:val="22"/>
        </w:rPr>
        <w:t xml:space="preserve">Clases expositivas de la docente con exhibición de imágenes y audiovisuales. Análisis de la retórica de la imagen a través del cañón. Análisis de textos en clase. La modalidad de trabajo combina: cursado presencial,   trabajo autónomo con material impreso y a través de distintos soportes materiales. Clases expositivas con exhibición de textos descatalogados. Seguimiento y supervisión de la tarea de investigación de los alumnos que requieran el trabajo de lectura en espacios sociales diversos. Visitas a la </w:t>
      </w:r>
      <w:r>
        <w:rPr>
          <w:rFonts w:cs="Arial"/>
          <w:i/>
          <w:sz w:val="22"/>
          <w:szCs w:val="22"/>
        </w:rPr>
        <w:t>Biblioteca Del dragón</w:t>
      </w:r>
      <w:r>
        <w:rPr>
          <w:rFonts w:cs="Arial"/>
          <w:sz w:val="22"/>
          <w:szCs w:val="22"/>
        </w:rPr>
        <w:t xml:space="preserve">  y a </w:t>
      </w:r>
      <w:r>
        <w:rPr>
          <w:rFonts w:cs="Arial"/>
          <w:i/>
          <w:sz w:val="22"/>
          <w:szCs w:val="22"/>
        </w:rPr>
        <w:t>La nube</w:t>
      </w:r>
      <w:r>
        <w:rPr>
          <w:rFonts w:cs="Arial"/>
          <w:sz w:val="22"/>
          <w:szCs w:val="22"/>
        </w:rPr>
        <w:t>. Relevamiento de textos en la librería Calibroscopio.</w:t>
      </w:r>
    </w:p>
    <w:p>
      <w:pPr>
        <w:pStyle w:val="style0"/>
        <w:jc w:val="both"/>
      </w:pPr>
      <w:r>
        <w:rPr/>
      </w:r>
    </w:p>
    <w:p>
      <w:pPr>
        <w:pStyle w:val="style0"/>
        <w:jc w:val="both"/>
      </w:pPr>
      <w:r>
        <w:rPr>
          <w:rFonts w:cs="Arial"/>
          <w:sz w:val="22"/>
          <w:szCs w:val="22"/>
          <w:u w:val="single"/>
        </w:rPr>
        <w:t>8. Condiciones de regularidad y régimen de promoción</w:t>
      </w:r>
    </w:p>
    <w:p>
      <w:pPr>
        <w:pStyle w:val="style0"/>
        <w:jc w:val="both"/>
      </w:pPr>
      <w:r>
        <w:rPr>
          <w:rFonts w:cs="Arial"/>
          <w:sz w:val="22"/>
          <w:szCs w:val="22"/>
        </w:rPr>
        <w:t xml:space="preserve">El seminario se dictará en no menos de 4 horas semanales y los alumnos deberán  asistir al 80 % de las reuniones y prácticas. </w:t>
      </w:r>
    </w:p>
    <w:p>
      <w:pPr>
        <w:pStyle w:val="style0"/>
        <w:jc w:val="both"/>
      </w:pPr>
      <w:r>
        <w:rPr/>
      </w:r>
    </w:p>
    <w:p>
      <w:pPr>
        <w:pStyle w:val="style0"/>
        <w:jc w:val="both"/>
      </w:pPr>
      <w:r>
        <w:rPr>
          <w:rFonts w:cs="Arial"/>
          <w:sz w:val="22"/>
          <w:szCs w:val="22"/>
          <w:lang w:val="es-ES"/>
        </w:rPr>
        <w:t>El profesor evaluará la participación de los alumnos con una nota. Esta nota será el resultante de la evaluación que el profesor realice sobre las presentaciones de informes parciales, exposiciones orales individuales o grupales, lecturas, síntesis e informes bibliográficos, etc. Si ésta fuera inferior a cuatro puntos, significará un aplazo en el Seminario. Separadamente, calificará el trabajo monográfico. Si éste fuera rechazado, los interesados tendrán opción en este caso y por única vez a presentarlo nuevamente antes de la finalización del plazo fijado en el apartado IV (esto es, dentro de los cuatro años posteriores a la finalización el seminario). La calificación final resultará del promedio de ambas notas.</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right"/>
      </w:pPr>
      <w:r>
        <w:rPr>
          <w:rFonts w:cs="Arial"/>
          <w:sz w:val="22"/>
          <w:szCs w:val="22"/>
        </w:rPr>
        <w:t xml:space="preserve"> </w:t>
      </w:r>
      <w:r>
        <w:rPr>
          <w:rFonts w:cs="Arial"/>
          <w:sz w:val="22"/>
          <w:szCs w:val="22"/>
        </w:rPr>
        <w:t>Mgr Mirta Gloria Fernández</w:t>
      </w:r>
    </w:p>
    <w:p>
      <w:pPr>
        <w:pStyle w:val="style0"/>
        <w:jc w:val="right"/>
      </w:pPr>
      <w:r>
        <w:rPr/>
      </w:r>
    </w:p>
    <w:p>
      <w:pPr>
        <w:pStyle w:val="style0"/>
        <w:jc w:val="right"/>
      </w:pPr>
      <w:r>
        <w:rPr>
          <w:rFonts w:cs="Arial"/>
          <w:sz w:val="22"/>
          <w:szCs w:val="22"/>
        </w:rPr>
        <w:t xml:space="preserve">                                                   </w:t>
      </w:r>
      <w:r>
        <w:rPr>
          <w:rFonts w:cs="Arial"/>
          <w:sz w:val="22"/>
          <w:szCs w:val="22"/>
        </w:rPr>
        <w:t>Adjunta a cargo</w:t>
      </w:r>
    </w:p>
    <w:sectPr>
      <w:headerReference r:id="rId24" w:type="default"/>
      <w:footerReference r:id="rId25" w:type="even"/>
      <w:footerReference r:id="rId26" w:type="default"/>
      <w:type w:val="nextPage"/>
      <w:pgSz w:h="16838" w:w="11906"/>
      <w:pgMar w:bottom="1077" w:footer="709" w:gutter="0" w:header="709" w:left="1701" w:right="1701" w:top="1418"/>
      <w:pgNumType w:fmt="decimal"/>
      <w:formProt w:val="false"/>
      <w:textDirection w:val="lrTb"/>
      <w:docGrid w:charSpace="-6145"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Symbol">
    <w:charset w:val="02"/>
    <w:family w:val="auto"/>
    <w:pitch w:val="variable"/>
  </w:font>
  <w:font w:name="Courier New">
    <w:charset w:val="80"/>
    <w:family w:val="modern"/>
    <w:pitch w:val="fixed"/>
  </w:font>
  <w:font w:name="Wingdings">
    <w:charset w:val="80"/>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Número de página</w:t>
    </w:r>
    <w:r>
      <w:fldChar w:fldCharType="end"/>
    </w:r>
  </w:p>
  <w:p>
    <w:pPr>
      <w:pStyle w:val="style58"/>
      <w:ind w:hanging="0" w:left="0" w:right="360"/>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Número de página</w:t>
    </w:r>
    <w:r>
      <w:fldChar w:fldCharType="end"/>
    </w:r>
  </w:p>
  <w:p>
    <w:pPr>
      <w:pStyle w:val="style58"/>
      <w:ind w:hanging="0" w:left="0" w:right="360"/>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63"/>
    </w:pPr>
    <w:r>
      <w:rPr/>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num w:numId="1">
    <w:abstractNumId w:val="1"/>
  </w:num>
  <w:num w:numId="2">
    <w:abstractNumId w:val="2"/>
  </w:num>
</w:numbering>
</file>

<file path=word/settings.xml><?xml version="1.0" encoding="utf-8"?>
<w:settings xmlns:w="http://schemas.openxmlformats.org/wordprocessingml/2006/main">
  <w:evenAndOddHeaders/>
</w:settings>
</file>

<file path=word/styles.xml><?xml version="1.0" encoding="utf-8"?>
<w:styles xmlns:w="http://schemas.openxmlformats.org/wordprocessingml/2006/main">
  <w:style w:styleId="style0" w:type="paragraph">
    <w:name w:val="Predeterminado"/>
    <w:next w:val="style0"/>
    <w:pPr>
      <w:widowControl/>
      <w:tabs>
        <w:tab w:leader="none" w:pos="708" w:val="left"/>
      </w:tabs>
      <w:suppressAutoHyphens w:val="true"/>
      <w:spacing w:after="0" w:before="0" w:line="100" w:lineRule="atLeast"/>
    </w:pPr>
    <w:rPr>
      <w:rFonts w:ascii="Arial" w:cs="Arial" w:eastAsia="Arial" w:hAnsi="Arial"/>
      <w:color w:val="000000"/>
      <w:sz w:val="24"/>
      <w:szCs w:val="24"/>
      <w:lang w:bidi="ar-SA" w:eastAsia="ar-SA" w:val="es-ES"/>
    </w:rPr>
  </w:style>
  <w:style w:styleId="style1" w:type="paragraph">
    <w:name w:val="Encabezado 1"/>
    <w:basedOn w:val="style0"/>
    <w:next w:val="style53"/>
    <w:pPr>
      <w:keepNext/>
      <w:keepLines/>
      <w:numPr>
        <w:ilvl w:val="0"/>
        <w:numId w:val="1"/>
      </w:numPr>
      <w:spacing w:after="0" w:before="480"/>
      <w:outlineLvl w:val="0"/>
    </w:pPr>
    <w:rPr>
      <w:rFonts w:ascii="Cambria" w:cs="" w:hAnsi="Cambria"/>
      <w:b/>
      <w:bCs/>
      <w:color w:val="365F91"/>
      <w:sz w:val="28"/>
      <w:szCs w:val="28"/>
    </w:rPr>
  </w:style>
  <w:style w:styleId="style2" w:type="paragraph">
    <w:name w:val="Encabezado 2"/>
    <w:basedOn w:val="style0"/>
    <w:next w:val="style53"/>
    <w:pPr>
      <w:numPr>
        <w:ilvl w:val="1"/>
        <w:numId w:val="1"/>
      </w:numPr>
      <w:spacing w:after="28" w:before="28"/>
      <w:outlineLvl w:val="1"/>
    </w:pPr>
    <w:rPr>
      <w:b/>
      <w:bCs/>
      <w:i/>
      <w:iCs/>
      <w:sz w:val="36"/>
      <w:szCs w:val="36"/>
    </w:rPr>
  </w:style>
  <w:style w:styleId="style3" w:type="paragraph">
    <w:name w:val="Encabezado 3"/>
    <w:basedOn w:val="style0"/>
    <w:next w:val="style53"/>
    <w:pPr>
      <w:keepNext/>
      <w:keepLines/>
      <w:numPr>
        <w:ilvl w:val="2"/>
        <w:numId w:val="1"/>
      </w:numPr>
      <w:spacing w:after="0" w:before="200"/>
      <w:outlineLvl w:val="2"/>
    </w:pPr>
    <w:rPr>
      <w:rFonts w:ascii="Cambria" w:cs="" w:hAnsi="Cambria"/>
      <w:b/>
      <w:bCs/>
      <w:color w:val="4F81BD"/>
      <w:sz w:val="28"/>
      <w:szCs w:val="28"/>
    </w:rPr>
  </w:style>
  <w:style w:styleId="style15" w:type="character">
    <w:name w:val="Default Paragraph Font"/>
    <w:next w:val="style15"/>
    <w:rPr/>
  </w:style>
  <w:style w:styleId="style16" w:type="character">
    <w:name w:val="Título 2 Car"/>
    <w:basedOn w:val="style15"/>
    <w:next w:val="style16"/>
    <w:rPr>
      <w:rFonts w:ascii="Times New Roman" w:cs="Times New Roman" w:eastAsia="Times New Roman" w:hAnsi="Times New Roman"/>
      <w:b/>
      <w:bCs/>
      <w:sz w:val="36"/>
      <w:szCs w:val="36"/>
      <w:lang w:eastAsia="es-ES" w:val="es-ES"/>
    </w:rPr>
  </w:style>
  <w:style w:styleId="style17" w:type="character">
    <w:name w:val="HTML Cite"/>
    <w:next w:val="style17"/>
    <w:rPr>
      <w:i/>
      <w:iCs/>
    </w:rPr>
  </w:style>
  <w:style w:styleId="style18" w:type="character">
    <w:name w:val="Destacado"/>
    <w:next w:val="style18"/>
    <w:rPr>
      <w:i/>
      <w:iCs/>
    </w:rPr>
  </w:style>
  <w:style w:styleId="style19" w:type="character">
    <w:name w:val="txttitulosrutaseccionlibros"/>
    <w:basedOn w:val="style15"/>
    <w:next w:val="style19"/>
    <w:rPr/>
  </w:style>
  <w:style w:styleId="style20" w:type="character">
    <w:name w:val="Texto independiente Car"/>
    <w:basedOn w:val="style15"/>
    <w:next w:val="style20"/>
    <w:rPr>
      <w:rFonts w:ascii="Arial" w:cs="Times New Roman" w:eastAsia="Times New Roman" w:hAnsi="Arial"/>
      <w:szCs w:val="20"/>
      <w:lang w:eastAsia="es-ES" w:val="es-ES"/>
    </w:rPr>
  </w:style>
  <w:style w:styleId="style21" w:type="character">
    <w:name w:val="Texto nota al final Car"/>
    <w:basedOn w:val="style15"/>
    <w:next w:val="style21"/>
    <w:rPr>
      <w:rFonts w:ascii="Times New Roman" w:cs="Times New Roman" w:eastAsia="Times New Roman" w:hAnsi="Times New Roman"/>
      <w:sz w:val="20"/>
      <w:szCs w:val="20"/>
      <w:lang w:eastAsia="es-ES" w:val="es-ES"/>
    </w:rPr>
  </w:style>
  <w:style w:styleId="style22" w:type="character">
    <w:name w:val="Enlace de Internet"/>
    <w:next w:val="style22"/>
    <w:rPr>
      <w:color w:val="0000FF"/>
      <w:u w:val="single"/>
      <w:lang w:bidi="es-ES" w:eastAsia="es-ES" w:val="es-ES"/>
    </w:rPr>
  </w:style>
  <w:style w:styleId="style23" w:type="character">
    <w:name w:val="estilo3 estilo10"/>
    <w:basedOn w:val="style15"/>
    <w:next w:val="style23"/>
    <w:rPr/>
  </w:style>
  <w:style w:styleId="style24" w:type="character">
    <w:name w:val="highlightedsearchterm"/>
    <w:basedOn w:val="style15"/>
    <w:next w:val="style24"/>
    <w:rPr/>
  </w:style>
  <w:style w:styleId="style25" w:type="character">
    <w:name w:val="Pie de página Car"/>
    <w:basedOn w:val="style15"/>
    <w:next w:val="style25"/>
    <w:rPr>
      <w:rFonts w:ascii="Times New Roman" w:cs="Times New Roman" w:eastAsia="Times New Roman" w:hAnsi="Times New Roman"/>
      <w:sz w:val="24"/>
      <w:szCs w:val="24"/>
      <w:lang w:eastAsia="es-ES" w:val="es-ES"/>
    </w:rPr>
  </w:style>
  <w:style w:styleId="style26" w:type="character">
    <w:name w:val="page number"/>
    <w:basedOn w:val="style15"/>
    <w:next w:val="style26"/>
    <w:rPr/>
  </w:style>
  <w:style w:styleId="style27" w:type="character">
    <w:name w:val="yiv1107749796msohyperlink"/>
    <w:basedOn w:val="style15"/>
    <w:next w:val="style27"/>
    <w:rPr/>
  </w:style>
  <w:style w:styleId="style28" w:type="character">
    <w:name w:val="a"/>
    <w:basedOn w:val="style15"/>
    <w:next w:val="style28"/>
    <w:rPr/>
  </w:style>
  <w:style w:styleId="style29" w:type="character">
    <w:name w:val="l9"/>
    <w:basedOn w:val="style15"/>
    <w:next w:val="style29"/>
    <w:rPr/>
  </w:style>
  <w:style w:styleId="style30" w:type="character">
    <w:name w:val="l6"/>
    <w:basedOn w:val="style15"/>
    <w:next w:val="style30"/>
    <w:rPr/>
  </w:style>
  <w:style w:styleId="style31" w:type="character">
    <w:name w:val="titulo"/>
    <w:basedOn w:val="style15"/>
    <w:next w:val="style31"/>
    <w:rPr/>
  </w:style>
  <w:style w:styleId="style32" w:type="character">
    <w:name w:val="Muy destacado"/>
    <w:basedOn w:val="style15"/>
    <w:next w:val="style32"/>
    <w:rPr>
      <w:b/>
      <w:bCs/>
    </w:rPr>
  </w:style>
  <w:style w:styleId="style33" w:type="character">
    <w:name w:val="HTML Acronym"/>
    <w:basedOn w:val="style15"/>
    <w:next w:val="style33"/>
    <w:rPr/>
  </w:style>
  <w:style w:styleId="style34" w:type="character">
    <w:name w:val="pgray"/>
    <w:basedOn w:val="style15"/>
    <w:next w:val="style34"/>
    <w:rPr/>
  </w:style>
  <w:style w:styleId="style35" w:type="character">
    <w:name w:val="Encabezado Car"/>
    <w:basedOn w:val="style15"/>
    <w:next w:val="style35"/>
    <w:rPr>
      <w:rFonts w:ascii="Times New Roman" w:cs="Times New Roman" w:eastAsia="Times New Roman" w:hAnsi="Times New Roman"/>
      <w:sz w:val="24"/>
      <w:szCs w:val="24"/>
      <w:lang w:eastAsia="es-ES" w:val="es-ES"/>
    </w:rPr>
  </w:style>
  <w:style w:styleId="style36" w:type="character">
    <w:name w:val="Texto de globo Car"/>
    <w:basedOn w:val="style15"/>
    <w:next w:val="style36"/>
    <w:rPr>
      <w:rFonts w:ascii="Tahoma" w:cs="Tahoma" w:eastAsia="Times New Roman" w:hAnsi="Tahoma"/>
      <w:sz w:val="16"/>
      <w:szCs w:val="16"/>
      <w:lang w:eastAsia="es-ES" w:val="es-ES"/>
    </w:rPr>
  </w:style>
  <w:style w:styleId="style37" w:type="character">
    <w:name w:val="Texto nota pie Car"/>
    <w:basedOn w:val="style15"/>
    <w:next w:val="style37"/>
    <w:rPr>
      <w:rFonts w:ascii="Times New Roman" w:cs="Times New Roman" w:eastAsia="Times New Roman" w:hAnsi="Times New Roman"/>
      <w:sz w:val="20"/>
      <w:szCs w:val="20"/>
      <w:lang w:eastAsia="es-ES" w:val="es-ES"/>
    </w:rPr>
  </w:style>
  <w:style w:styleId="style38" w:type="character">
    <w:name w:val="Título 3 Car"/>
    <w:basedOn w:val="style15"/>
    <w:next w:val="style38"/>
    <w:rPr>
      <w:rFonts w:ascii="Cambria" w:cs="" w:hAnsi="Cambria"/>
      <w:b/>
      <w:bCs/>
      <w:color w:val="4F81BD"/>
      <w:sz w:val="24"/>
      <w:szCs w:val="24"/>
      <w:lang w:eastAsia="es-ES" w:val="es-ES"/>
    </w:rPr>
  </w:style>
  <w:style w:styleId="style39" w:type="character">
    <w:name w:val="irc_su"/>
    <w:basedOn w:val="style15"/>
    <w:next w:val="style39"/>
    <w:rPr/>
  </w:style>
  <w:style w:styleId="style40" w:type="character">
    <w:name w:val="FollowedHyperlink"/>
    <w:basedOn w:val="style15"/>
    <w:next w:val="style40"/>
    <w:rPr>
      <w:color w:val="800080"/>
      <w:u w:val="single"/>
    </w:rPr>
  </w:style>
  <w:style w:styleId="style41" w:type="character">
    <w:name w:val="Título1"/>
    <w:basedOn w:val="style15"/>
    <w:next w:val="style41"/>
    <w:rPr/>
  </w:style>
  <w:style w:styleId="style42" w:type="character">
    <w:name w:val="notranslate"/>
    <w:basedOn w:val="style15"/>
    <w:next w:val="style42"/>
    <w:rPr/>
  </w:style>
  <w:style w:styleId="style43" w:type="character">
    <w:name w:val="Título 1 Car"/>
    <w:basedOn w:val="style15"/>
    <w:next w:val="style43"/>
    <w:rPr>
      <w:rFonts w:ascii="Cambria" w:cs="" w:hAnsi="Cambria"/>
      <w:b/>
      <w:bCs/>
      <w:color w:val="365F91"/>
      <w:sz w:val="28"/>
      <w:szCs w:val="28"/>
      <w:lang w:eastAsia="es-ES" w:val="es-ES"/>
    </w:rPr>
  </w:style>
  <w:style w:styleId="style44" w:type="character">
    <w:name w:val="category"/>
    <w:basedOn w:val="style15"/>
    <w:next w:val="style44"/>
    <w:rPr/>
  </w:style>
  <w:style w:styleId="style45" w:type="character">
    <w:name w:val="Fecha1"/>
    <w:basedOn w:val="style15"/>
    <w:next w:val="style45"/>
    <w:rPr/>
  </w:style>
  <w:style w:styleId="style46" w:type="character">
    <w:name w:val="ListLabel 1"/>
    <w:next w:val="style46"/>
    <w:rPr>
      <w:rFonts w:cs="Times New Roman" w:eastAsia="Times New Roman"/>
    </w:rPr>
  </w:style>
  <w:style w:styleId="style47" w:type="character">
    <w:name w:val="ListLabel 2"/>
    <w:next w:val="style47"/>
    <w:rPr>
      <w:rFonts w:cs="Courier New"/>
    </w:rPr>
  </w:style>
  <w:style w:styleId="style48" w:type="character">
    <w:name w:val="ListLabel 3"/>
    <w:next w:val="style48"/>
    <w:rPr>
      <w:sz w:val="20"/>
    </w:rPr>
  </w:style>
  <w:style w:styleId="style49" w:type="character">
    <w:name w:val="ListLabel 4"/>
    <w:next w:val="style49"/>
    <w:rPr>
      <w:rFonts w:cs="Symbol"/>
    </w:rPr>
  </w:style>
  <w:style w:styleId="style50" w:type="character">
    <w:name w:val="ListLabel 5"/>
    <w:next w:val="style50"/>
    <w:rPr>
      <w:rFonts w:cs="Courier New"/>
    </w:rPr>
  </w:style>
  <w:style w:styleId="style51" w:type="character">
    <w:name w:val="ListLabel 6"/>
    <w:next w:val="style51"/>
    <w:rPr>
      <w:rFonts w:cs="Wingdings"/>
    </w:rPr>
  </w:style>
  <w:style w:styleId="style52" w:type="paragraph">
    <w:name w:val="Encabezado"/>
    <w:basedOn w:val="style0"/>
    <w:next w:val="style53"/>
    <w:pPr>
      <w:keepNext/>
      <w:spacing w:after="120" w:before="240"/>
    </w:pPr>
    <w:rPr>
      <w:rFonts w:ascii="Arial" w:cs="FreeSans" w:eastAsia="DejaVu Sans" w:hAnsi="Arial"/>
      <w:sz w:val="28"/>
      <w:szCs w:val="28"/>
    </w:rPr>
  </w:style>
  <w:style w:styleId="style53" w:type="paragraph">
    <w:name w:val="Cuerpo de texto"/>
    <w:basedOn w:val="style0"/>
    <w:next w:val="style53"/>
    <w:pPr>
      <w:spacing w:after="120" w:before="0"/>
    </w:pPr>
    <w:rPr>
      <w:rFonts w:ascii="Arial" w:hAnsi="Arial"/>
      <w:sz w:val="22"/>
      <w:szCs w:val="20"/>
    </w:rPr>
  </w:style>
  <w:style w:styleId="style54" w:type="paragraph">
    <w:name w:val="Lista"/>
    <w:basedOn w:val="style53"/>
    <w:next w:val="style54"/>
    <w:pPr/>
    <w:rPr>
      <w:rFonts w:cs="FreeSans"/>
    </w:rPr>
  </w:style>
  <w:style w:styleId="style55" w:type="paragraph">
    <w:name w:val="Etiqueta"/>
    <w:basedOn w:val="style0"/>
    <w:next w:val="style55"/>
    <w:pPr>
      <w:suppressLineNumbers/>
      <w:spacing w:after="120" w:before="120"/>
    </w:pPr>
    <w:rPr>
      <w:rFonts w:cs="FreeSans"/>
      <w:i/>
      <w:iCs/>
      <w:sz w:val="24"/>
      <w:szCs w:val="24"/>
    </w:rPr>
  </w:style>
  <w:style w:styleId="style56" w:type="paragraph">
    <w:name w:val="Índice"/>
    <w:basedOn w:val="style0"/>
    <w:next w:val="style56"/>
    <w:pPr>
      <w:suppressLineNumbers/>
    </w:pPr>
    <w:rPr>
      <w:rFonts w:cs="FreeSans"/>
    </w:rPr>
  </w:style>
  <w:style w:styleId="style57" w:type="paragraph">
    <w:name w:val="endnote text"/>
    <w:basedOn w:val="style0"/>
    <w:next w:val="style57"/>
    <w:pPr/>
    <w:rPr>
      <w:sz w:val="20"/>
      <w:szCs w:val="20"/>
    </w:rPr>
  </w:style>
  <w:style w:styleId="style58" w:type="paragraph">
    <w:name w:val="Pie de página"/>
    <w:basedOn w:val="style0"/>
    <w:next w:val="style58"/>
    <w:pPr>
      <w:suppressLineNumbers/>
      <w:tabs>
        <w:tab w:leader="none" w:pos="4252" w:val="center"/>
        <w:tab w:leader="none" w:pos="8504" w:val="right"/>
      </w:tabs>
    </w:pPr>
    <w:rPr/>
  </w:style>
  <w:style w:styleId="style59" w:type="paragraph">
    <w:name w:val="yiv1107749796msonormal"/>
    <w:basedOn w:val="style0"/>
    <w:next w:val="style59"/>
    <w:pPr>
      <w:spacing w:after="28" w:before="28"/>
    </w:pPr>
    <w:rPr/>
  </w:style>
  <w:style w:styleId="style60" w:type="paragraph">
    <w:name w:val="List Paragraph"/>
    <w:basedOn w:val="style0"/>
    <w:next w:val="style60"/>
    <w:pPr>
      <w:ind w:hanging="0" w:left="720" w:right="0"/>
    </w:pPr>
    <w:rPr/>
  </w:style>
  <w:style w:styleId="style61" w:type="paragraph">
    <w:name w:val="p1"/>
    <w:basedOn w:val="style0"/>
    <w:next w:val="style61"/>
    <w:pPr>
      <w:tabs>
        <w:tab w:leader="none" w:pos="240" w:val="left"/>
      </w:tabs>
      <w:spacing w:line="280" w:lineRule="atLeast"/>
      <w:jc w:val="both"/>
    </w:pPr>
    <w:rPr>
      <w:szCs w:val="20"/>
    </w:rPr>
  </w:style>
  <w:style w:styleId="style62" w:type="paragraph">
    <w:name w:val="Normal (Web)"/>
    <w:basedOn w:val="style0"/>
    <w:next w:val="style62"/>
    <w:pPr>
      <w:spacing w:after="28" w:before="28"/>
    </w:pPr>
    <w:rPr>
      <w:lang w:eastAsia="es-AR" w:val="es-AR"/>
    </w:rPr>
  </w:style>
  <w:style w:styleId="style63" w:type="paragraph">
    <w:name w:val="Encabezamiento"/>
    <w:basedOn w:val="style0"/>
    <w:next w:val="style63"/>
    <w:pPr>
      <w:suppressLineNumbers/>
      <w:tabs>
        <w:tab w:leader="none" w:pos="4419" w:val="center"/>
        <w:tab w:leader="none" w:pos="8838" w:val="right"/>
      </w:tabs>
    </w:pPr>
    <w:rPr/>
  </w:style>
  <w:style w:styleId="style64" w:type="paragraph">
    <w:name w:val="Balloon Text"/>
    <w:basedOn w:val="style0"/>
    <w:next w:val="style64"/>
    <w:pPr/>
    <w:rPr>
      <w:rFonts w:ascii="Tahoma" w:cs="Tahoma" w:hAnsi="Tahoma"/>
      <w:sz w:val="16"/>
      <w:szCs w:val="16"/>
    </w:rPr>
  </w:style>
  <w:style w:styleId="style65" w:type="paragraph">
    <w:name w:val="footnote text"/>
    <w:basedOn w:val="style0"/>
    <w:next w:val="style65"/>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uv.mx/cpue/num7/inves/completos/pinero_representaciones_bourdieu.pdf" TargetMode="External"/><Relationship Id="rId3" Type="http://schemas.openxmlformats.org/officeDocument/2006/relationships/hyperlink" Target="http://www.imaginaria.com.ar/14/0/el-libro-en-el-libro.htm" TargetMode="External"/><Relationship Id="rId4" Type="http://schemas.openxmlformats.org/officeDocument/2006/relationships/hyperlink" Target="http://www.imaginaria.com.ar/tag/no-319/" TargetMode="External"/><Relationship Id="rId5" Type="http://schemas.openxmlformats.org/officeDocument/2006/relationships/hyperlink" Target="http://www.imaginaria.com.ar/2012/08/la-cosa-perdida/" TargetMode="External"/><Relationship Id="rId6" Type="http://schemas.openxmlformats.org/officeDocument/2006/relationships/hyperlink" Target="http://www.antorcha.net/biblioteca_virtual/pedagogia/vigotsky/indice.html" TargetMode="External"/><Relationship Id="rId7" Type="http://schemas.openxmlformats.org/officeDocument/2006/relationships/hyperlink" Target="http://www.antorcha.net/index/biblioteca.html" TargetMode="External"/><Relationship Id="rId8" Type="http://schemas.openxmlformats.org/officeDocument/2006/relationships/hyperlink" Target="http://www.grimmstories.com/es/grimm_cuentos/la_bella_durmiente_del_bosque" TargetMode="External"/><Relationship Id="rId9" Type="http://schemas.openxmlformats.org/officeDocument/2006/relationships/hyperlink" Target="http://www.ciudadseva.com/textos/cuentos/euro/esopo/rabo.htm" TargetMode="External"/><Relationship Id="rId10" Type="http://schemas.openxmlformats.org/officeDocument/2006/relationships/hyperlink" Target="http://www.ciudadseva.com/textos/cuentos/euro/esopo/lieranas.htm" TargetMode="External"/><Relationship Id="rId11" Type="http://schemas.openxmlformats.org/officeDocument/2006/relationships/hyperlink" Target="http://www.ciudadseva.com/textos/cuentos/euro/esopo/bueyeje.htm" TargetMode="External"/><Relationship Id="rId12" Type="http://schemas.openxmlformats.org/officeDocument/2006/relationships/hyperlink" Target="http://www.ciudadseva.com/textos/cuentos/euro/esopo/caraco.htm" TargetMode="External"/><Relationship Id="rId13" Type="http://schemas.openxmlformats.org/officeDocument/2006/relationships/hyperlink" Target="http://www.ciudadseva.com/textos/cuentos/euro/esopo/lobosper.htm" TargetMode="External"/><Relationship Id="rId14" Type="http://schemas.openxmlformats.org/officeDocument/2006/relationships/hyperlink" Target="http://www.ciudadseva.com/textos/cuentos/euro/esopo/cabaasno.htm" TargetMode="External"/><Relationship Id="rId15" Type="http://schemas.openxmlformats.org/officeDocument/2006/relationships/hyperlink" Target="http://www.ciudadseva.com/textos/cuentos/euro/esopo/cuervo.htm" TargetMode="External"/><Relationship Id="rId16" Type="http://schemas.openxmlformats.org/officeDocument/2006/relationships/hyperlink" Target="http://www.ciudadseva.com/bdcs/bdcs.htm" TargetMode="External"/><Relationship Id="rId17" Type="http://schemas.openxmlformats.org/officeDocument/2006/relationships/hyperlink" Target="http://www.ciudadseva.com/textos/cuentos/euro/esopo/esopo.htm" TargetMode="External"/><Relationship Id="rId18" Type="http://schemas.openxmlformats.org/officeDocument/2006/relationships/hyperlink" Target="http://www.antartica.cl/antartica/servlet/LibroServlet?action=searchLibrosPorId&amp;orderBy=-1&amp;id=2643&amp;criterio=autor&amp;pagina_actual=1" TargetMode="External"/><Relationship Id="rId19" Type="http://schemas.openxmlformats.org/officeDocument/2006/relationships/hyperlink" Target="http://dialnet.unirioja.es/servlet/revista?codigo=7868" TargetMode="External"/><Relationship Id="rId20" Type="http://schemas.openxmlformats.org/officeDocument/2006/relationships/hyperlink" Target="http://dialnet.unirioja.es/servlet/listaarticulos?tipo_busqueda=EJEMPLAR&amp;revista_busqueda=7868&amp;clave_busqueda=137676" TargetMode="External"/><Relationship Id="rId21" Type="http://schemas.openxmlformats.org/officeDocument/2006/relationships/hyperlink" Target="http://ardillaamatista.spaces.live.com/" TargetMode="External"/><Relationship Id="rId22" Type="http://schemas.openxmlformats.org/officeDocument/2006/relationships/hyperlink" Target="http://www.bnm.me.gov.ar/cgi-bin/wxis.exe/opac/?IsisScript=opac/opac.xis&amp;dbn=BINAM&amp;tb=aut&amp;src=link&amp;query=JEAN,GEORGES&amp;cantidad=10&amp;formato=&amp;sala=" TargetMode="External"/><Relationship Id="rId23" Type="http://schemas.openxmlformats.org/officeDocument/2006/relationships/hyperlink" Target="http://www.imaginaria.com.ar/19/9/la-princesa-viene-a-las-cuatro.htm" TargetMode="External"/><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numbering" Target="numbering.xml"/><Relationship Id="rId28" Type="http://schemas.openxmlformats.org/officeDocument/2006/relationships/fontTable" Target="fontTable.xml"/><Relationship Id="rId2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797</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2015-05-02T17:21:00.00Z</dcterms:created>
  <dc:creator>SarmientoBA</dc:creator>
  <cp:lastModifiedBy>Docente</cp:lastModifiedBy>
  <cp:lastPrinted>2015-05-26T17:46:59.00Z</cp:lastPrinted>
  <dcterms:modified xsi:type="dcterms:W3CDTF">2015-05-04T16:28:00.00Z</dcterms:modified>
  <cp:revision>10</cp:revision>
</cp:coreProperties>
</file>